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F4345E" w:rsidRDefault="00C869F3" w:rsidP="00C869F3">
      <w:pPr>
        <w:spacing w:after="480"/>
      </w:pPr>
      <w:r w:rsidRPr="00F4345E">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rsidRPr="00F4345E" w14:paraId="322EF0DF" w14:textId="77777777" w:rsidTr="000F12C4">
        <w:trPr>
          <w:tblHeader/>
        </w:trPr>
        <w:tc>
          <w:tcPr>
            <w:tcW w:w="3397" w:type="dxa"/>
            <w:tcBorders>
              <w:bottom w:val="single" w:sz="18" w:space="0" w:color="auto"/>
            </w:tcBorders>
          </w:tcPr>
          <w:p w14:paraId="10F9A427" w14:textId="77777777" w:rsidR="00333FAA" w:rsidRPr="00F4345E" w:rsidRDefault="005811F8" w:rsidP="00F06E4E">
            <w:pPr>
              <w:pStyle w:val="Heading1"/>
              <w:spacing w:after="240"/>
              <w:outlineLvl w:val="0"/>
            </w:pPr>
            <w:r w:rsidRPr="00F4345E">
              <w:t>Report for</w:t>
            </w:r>
            <w:r w:rsidR="00333FAA" w:rsidRPr="00F4345E">
              <w:t>:</w:t>
            </w:r>
          </w:p>
        </w:tc>
        <w:tc>
          <w:tcPr>
            <w:tcW w:w="4912" w:type="dxa"/>
            <w:tcBorders>
              <w:bottom w:val="single" w:sz="18" w:space="0" w:color="auto"/>
            </w:tcBorders>
          </w:tcPr>
          <w:p w14:paraId="541B30E0" w14:textId="77777777" w:rsidR="00333FAA" w:rsidRPr="00F4345E" w:rsidRDefault="005811F8" w:rsidP="00F06E4E">
            <w:pPr>
              <w:pStyle w:val="Heading1"/>
              <w:outlineLvl w:val="0"/>
              <w:rPr>
                <w:szCs w:val="24"/>
              </w:rPr>
            </w:pPr>
            <w:r w:rsidRPr="00F4345E">
              <w:t>Cabinet</w:t>
            </w:r>
          </w:p>
        </w:tc>
      </w:tr>
      <w:tr w:rsidR="00333FAA" w:rsidRPr="00F4345E" w14:paraId="67D60646" w14:textId="77777777" w:rsidTr="000F12C4">
        <w:tc>
          <w:tcPr>
            <w:tcW w:w="3397" w:type="dxa"/>
            <w:tcBorders>
              <w:top w:val="single" w:sz="18" w:space="0" w:color="auto"/>
            </w:tcBorders>
          </w:tcPr>
          <w:p w14:paraId="4DDB5947" w14:textId="77777777" w:rsidR="00333FAA" w:rsidRPr="00F4345E" w:rsidRDefault="00333FAA" w:rsidP="00C869F3">
            <w:pPr>
              <w:pStyle w:val="Infotext"/>
              <w:spacing w:after="240"/>
              <w:rPr>
                <w:rFonts w:ascii="Arial Black" w:hAnsi="Arial Black" w:cs="Arial"/>
              </w:rPr>
            </w:pPr>
            <w:r w:rsidRPr="00F4345E">
              <w:rPr>
                <w:rFonts w:ascii="Arial Black" w:hAnsi="Arial Black"/>
              </w:rPr>
              <w:t>Date of Meeting:</w:t>
            </w:r>
          </w:p>
        </w:tc>
        <w:tc>
          <w:tcPr>
            <w:tcW w:w="4912" w:type="dxa"/>
            <w:tcBorders>
              <w:top w:val="single" w:sz="18" w:space="0" w:color="auto"/>
            </w:tcBorders>
          </w:tcPr>
          <w:p w14:paraId="72FCD075" w14:textId="60B0C7DA" w:rsidR="00333FAA" w:rsidRPr="00F4345E" w:rsidRDefault="004D1B58" w:rsidP="006554D5">
            <w:pPr>
              <w:spacing w:before="120"/>
              <w:rPr>
                <w:rFonts w:cs="Arial"/>
                <w:szCs w:val="24"/>
              </w:rPr>
            </w:pPr>
            <w:r w:rsidRPr="00F4345E">
              <w:rPr>
                <w:rFonts w:cs="Arial"/>
                <w:szCs w:val="24"/>
              </w:rPr>
              <w:t>24 May 2022</w:t>
            </w:r>
          </w:p>
        </w:tc>
      </w:tr>
      <w:tr w:rsidR="00333FAA" w:rsidRPr="00F4345E" w14:paraId="3CC97725" w14:textId="77777777" w:rsidTr="000F12C4">
        <w:tc>
          <w:tcPr>
            <w:tcW w:w="3397" w:type="dxa"/>
          </w:tcPr>
          <w:p w14:paraId="18BB8951" w14:textId="77777777" w:rsidR="00333FAA" w:rsidRPr="00F4345E" w:rsidRDefault="00333FAA" w:rsidP="00C869F3">
            <w:pPr>
              <w:pStyle w:val="Infotext"/>
              <w:spacing w:after="240"/>
              <w:rPr>
                <w:rFonts w:ascii="Arial Black" w:hAnsi="Arial Black"/>
              </w:rPr>
            </w:pPr>
            <w:r w:rsidRPr="00F4345E">
              <w:rPr>
                <w:rFonts w:ascii="Arial Black" w:hAnsi="Arial Black" w:cs="Arial"/>
              </w:rPr>
              <w:t>Subject:</w:t>
            </w:r>
          </w:p>
        </w:tc>
        <w:tc>
          <w:tcPr>
            <w:tcW w:w="4912" w:type="dxa"/>
          </w:tcPr>
          <w:p w14:paraId="6D8FB2C1" w14:textId="2032177A" w:rsidR="00333FAA" w:rsidRPr="00F4345E" w:rsidRDefault="00274584" w:rsidP="006554D5">
            <w:pPr>
              <w:spacing w:before="120"/>
              <w:rPr>
                <w:rFonts w:cs="Arial"/>
                <w:szCs w:val="24"/>
              </w:rPr>
            </w:pPr>
            <w:r>
              <w:rPr>
                <w:rFonts w:cs="Arial"/>
                <w:szCs w:val="24"/>
              </w:rPr>
              <w:t>Resetting the Council’s Vision and Priorities</w:t>
            </w:r>
            <w:r w:rsidR="000F12C4">
              <w:rPr>
                <w:rFonts w:cs="Arial"/>
                <w:szCs w:val="24"/>
              </w:rPr>
              <w:t>: Putting Residents First</w:t>
            </w:r>
            <w:r>
              <w:rPr>
                <w:rFonts w:cs="Arial"/>
                <w:szCs w:val="24"/>
              </w:rPr>
              <w:t xml:space="preserve"> </w:t>
            </w:r>
          </w:p>
        </w:tc>
      </w:tr>
      <w:tr w:rsidR="00333FAA" w:rsidRPr="00F4345E" w14:paraId="32449166" w14:textId="77777777" w:rsidTr="000F12C4">
        <w:tc>
          <w:tcPr>
            <w:tcW w:w="3397" w:type="dxa"/>
          </w:tcPr>
          <w:p w14:paraId="17ECA8FA" w14:textId="77777777" w:rsidR="00333FAA" w:rsidRPr="00F4345E" w:rsidRDefault="00333FAA" w:rsidP="00C869F3">
            <w:pPr>
              <w:pStyle w:val="Infotext"/>
              <w:spacing w:after="240"/>
              <w:rPr>
                <w:rFonts w:ascii="Arial Black" w:hAnsi="Arial Black" w:cs="Arial"/>
              </w:rPr>
            </w:pPr>
            <w:r w:rsidRPr="00F4345E">
              <w:rPr>
                <w:rFonts w:ascii="Arial Black" w:hAnsi="Arial Black" w:cs="Arial"/>
              </w:rPr>
              <w:t>Key Decision:</w:t>
            </w:r>
          </w:p>
        </w:tc>
        <w:tc>
          <w:tcPr>
            <w:tcW w:w="4912" w:type="dxa"/>
          </w:tcPr>
          <w:p w14:paraId="3EADF2B3" w14:textId="31272C52" w:rsidR="00333FAA" w:rsidRPr="00F4345E" w:rsidRDefault="001C7E35" w:rsidP="006554D5">
            <w:pPr>
              <w:pStyle w:val="Infotext"/>
              <w:spacing w:before="120"/>
              <w:rPr>
                <w:rFonts w:cs="Arial"/>
                <w:szCs w:val="24"/>
              </w:rPr>
            </w:pPr>
            <w:r w:rsidRPr="00F4345E">
              <w:rPr>
                <w:rFonts w:cs="Arial"/>
                <w:sz w:val="24"/>
                <w:szCs w:val="24"/>
              </w:rPr>
              <w:t>No</w:t>
            </w:r>
            <w:r w:rsidR="00D532F7" w:rsidRPr="00F4345E">
              <w:rPr>
                <w:rFonts w:cs="Arial"/>
                <w:sz w:val="24"/>
                <w:szCs w:val="24"/>
              </w:rPr>
              <w:t xml:space="preserve"> </w:t>
            </w:r>
          </w:p>
        </w:tc>
      </w:tr>
      <w:tr w:rsidR="002F545B" w:rsidRPr="00F4345E" w14:paraId="79E96200" w14:textId="77777777" w:rsidTr="000F12C4">
        <w:tc>
          <w:tcPr>
            <w:tcW w:w="3397" w:type="dxa"/>
          </w:tcPr>
          <w:p w14:paraId="0B8ABDC4" w14:textId="0AE2DC5F" w:rsidR="001C7E35" w:rsidRPr="00F4345E" w:rsidRDefault="001C7E35" w:rsidP="00C869F3">
            <w:pPr>
              <w:pStyle w:val="Infotext"/>
              <w:spacing w:after="240"/>
              <w:rPr>
                <w:rFonts w:ascii="Arial Black" w:hAnsi="Arial Black" w:cs="Arial"/>
              </w:rPr>
            </w:pPr>
            <w:r w:rsidRPr="00F4345E">
              <w:rPr>
                <w:rFonts w:ascii="Arial Black" w:hAnsi="Arial Black" w:cs="Arial"/>
              </w:rPr>
              <w:t>Responsible Officer</w:t>
            </w:r>
            <w:r w:rsidR="00485A6F">
              <w:rPr>
                <w:rFonts w:ascii="Arial Black" w:hAnsi="Arial Black" w:cs="Arial"/>
              </w:rPr>
              <w:t>s</w:t>
            </w:r>
            <w:r w:rsidRPr="00F4345E">
              <w:rPr>
                <w:rFonts w:ascii="Arial Black" w:hAnsi="Arial Black" w:cs="Arial"/>
              </w:rPr>
              <w:t>:</w:t>
            </w:r>
          </w:p>
        </w:tc>
        <w:tc>
          <w:tcPr>
            <w:tcW w:w="4912" w:type="dxa"/>
          </w:tcPr>
          <w:p w14:paraId="309BB07A" w14:textId="073C0C14" w:rsidR="004C5D20" w:rsidRDefault="00274584" w:rsidP="006554D5">
            <w:pPr>
              <w:pStyle w:val="Infotext"/>
              <w:spacing w:before="120"/>
              <w:rPr>
                <w:rFonts w:cs="Arial"/>
                <w:sz w:val="24"/>
                <w:szCs w:val="24"/>
              </w:rPr>
            </w:pPr>
            <w:r>
              <w:rPr>
                <w:rFonts w:cs="Arial"/>
                <w:sz w:val="24"/>
                <w:szCs w:val="24"/>
              </w:rPr>
              <w:t>Sean Harriss, Chief Executive</w:t>
            </w:r>
          </w:p>
          <w:p w14:paraId="3798BF23" w14:textId="77777777" w:rsidR="001C7E35" w:rsidRPr="00F4345E" w:rsidRDefault="001C7E35" w:rsidP="00274584">
            <w:pPr>
              <w:pStyle w:val="Infotext"/>
              <w:spacing w:before="120"/>
              <w:rPr>
                <w:rFonts w:cs="Arial"/>
                <w:sz w:val="24"/>
                <w:szCs w:val="24"/>
              </w:rPr>
            </w:pPr>
          </w:p>
        </w:tc>
      </w:tr>
      <w:tr w:rsidR="002F545B" w:rsidRPr="00F4345E" w14:paraId="3B6FD8B1" w14:textId="77777777" w:rsidTr="000F12C4">
        <w:tc>
          <w:tcPr>
            <w:tcW w:w="3397" w:type="dxa"/>
          </w:tcPr>
          <w:p w14:paraId="0961945D" w14:textId="77777777" w:rsidR="001C7E35" w:rsidRPr="00F4345E" w:rsidRDefault="001C7E35" w:rsidP="00C869F3">
            <w:pPr>
              <w:pStyle w:val="Infotext"/>
              <w:spacing w:after="240"/>
              <w:rPr>
                <w:rFonts w:ascii="Arial Black" w:hAnsi="Arial Black"/>
              </w:rPr>
            </w:pPr>
            <w:r w:rsidRPr="00F4345E">
              <w:rPr>
                <w:rFonts w:ascii="Arial Black" w:hAnsi="Arial Black"/>
              </w:rPr>
              <w:t>Portfolio Holder:</w:t>
            </w:r>
          </w:p>
        </w:tc>
        <w:tc>
          <w:tcPr>
            <w:tcW w:w="4912" w:type="dxa"/>
          </w:tcPr>
          <w:p w14:paraId="39A9A01A" w14:textId="7A353678" w:rsidR="001C7E35" w:rsidRPr="00F4345E" w:rsidRDefault="00274584" w:rsidP="006554D5">
            <w:pPr>
              <w:pStyle w:val="Infotext"/>
              <w:spacing w:before="120"/>
              <w:rPr>
                <w:rFonts w:cs="Arial"/>
                <w:sz w:val="24"/>
                <w:szCs w:val="24"/>
              </w:rPr>
            </w:pPr>
            <w:r>
              <w:rPr>
                <w:rFonts w:cs="Arial"/>
                <w:sz w:val="24"/>
                <w:szCs w:val="24"/>
              </w:rPr>
              <w:t>Paul Osborn, Leader</w:t>
            </w:r>
            <w:r w:rsidR="00A878A8">
              <w:rPr>
                <w:rFonts w:cs="Arial"/>
                <w:sz w:val="24"/>
                <w:szCs w:val="24"/>
              </w:rPr>
              <w:t xml:space="preserve"> and Portfolio Holder for Strategy</w:t>
            </w:r>
          </w:p>
        </w:tc>
      </w:tr>
      <w:tr w:rsidR="002F545B" w:rsidRPr="00F4345E" w14:paraId="3CF618C8" w14:textId="77777777" w:rsidTr="000F12C4">
        <w:tc>
          <w:tcPr>
            <w:tcW w:w="3397" w:type="dxa"/>
          </w:tcPr>
          <w:p w14:paraId="4CD8D092" w14:textId="77777777" w:rsidR="001C7E35" w:rsidRPr="00F4345E" w:rsidRDefault="001C7E35" w:rsidP="00C869F3">
            <w:pPr>
              <w:pStyle w:val="Infotext"/>
              <w:spacing w:after="240"/>
              <w:rPr>
                <w:rFonts w:ascii="Arial Black" w:hAnsi="Arial Black"/>
              </w:rPr>
            </w:pPr>
            <w:r w:rsidRPr="00F4345E">
              <w:rPr>
                <w:rFonts w:ascii="Arial Black" w:hAnsi="Arial Black"/>
              </w:rPr>
              <w:t>Exempt:</w:t>
            </w:r>
          </w:p>
        </w:tc>
        <w:tc>
          <w:tcPr>
            <w:tcW w:w="4912" w:type="dxa"/>
          </w:tcPr>
          <w:p w14:paraId="755E47D1" w14:textId="4F00E9C9" w:rsidR="001C7E35" w:rsidRPr="00F4345E" w:rsidRDefault="001C7E35" w:rsidP="006554D5">
            <w:pPr>
              <w:pStyle w:val="Infotext"/>
              <w:spacing w:before="120"/>
              <w:rPr>
                <w:rFonts w:cs="Arial"/>
                <w:sz w:val="24"/>
                <w:szCs w:val="24"/>
              </w:rPr>
            </w:pPr>
            <w:r w:rsidRPr="00F4345E">
              <w:rPr>
                <w:rFonts w:cs="Arial"/>
                <w:sz w:val="24"/>
                <w:szCs w:val="24"/>
              </w:rPr>
              <w:t>No</w:t>
            </w:r>
          </w:p>
        </w:tc>
      </w:tr>
      <w:tr w:rsidR="002F545B" w:rsidRPr="00F4345E" w14:paraId="577CD75A" w14:textId="77777777" w:rsidTr="000F12C4">
        <w:tc>
          <w:tcPr>
            <w:tcW w:w="3397" w:type="dxa"/>
          </w:tcPr>
          <w:p w14:paraId="4821943C" w14:textId="77777777" w:rsidR="001C7E35" w:rsidRPr="00F4345E" w:rsidRDefault="001C7E35" w:rsidP="00C869F3">
            <w:pPr>
              <w:pStyle w:val="Infotext"/>
              <w:spacing w:after="240"/>
              <w:rPr>
                <w:rFonts w:ascii="Arial Black" w:hAnsi="Arial Black"/>
              </w:rPr>
            </w:pPr>
            <w:r w:rsidRPr="00F4345E">
              <w:rPr>
                <w:rFonts w:ascii="Arial Black" w:hAnsi="Arial Black"/>
              </w:rPr>
              <w:t>Decision subject to Call-in:</w:t>
            </w:r>
          </w:p>
        </w:tc>
        <w:tc>
          <w:tcPr>
            <w:tcW w:w="4912" w:type="dxa"/>
          </w:tcPr>
          <w:p w14:paraId="3A75E271" w14:textId="5903DB02" w:rsidR="00714BEE" w:rsidRPr="00F4345E" w:rsidRDefault="00902B2D" w:rsidP="00FB13B1">
            <w:pPr>
              <w:pStyle w:val="Infotext"/>
              <w:spacing w:before="120"/>
              <w:rPr>
                <w:rFonts w:cs="Arial"/>
                <w:szCs w:val="24"/>
              </w:rPr>
            </w:pPr>
            <w:r w:rsidRPr="00A878A8">
              <w:rPr>
                <w:rFonts w:cs="Arial"/>
                <w:sz w:val="24"/>
                <w:szCs w:val="22"/>
              </w:rPr>
              <w:t>Yes</w:t>
            </w:r>
          </w:p>
        </w:tc>
      </w:tr>
      <w:tr w:rsidR="002F545B" w:rsidRPr="00F4345E" w14:paraId="5F1445BF" w14:textId="77777777" w:rsidTr="000F12C4">
        <w:tc>
          <w:tcPr>
            <w:tcW w:w="3397" w:type="dxa"/>
          </w:tcPr>
          <w:p w14:paraId="0E539C63" w14:textId="77777777" w:rsidR="001C7E35" w:rsidRPr="00F4345E" w:rsidRDefault="001C7E35" w:rsidP="00C869F3">
            <w:pPr>
              <w:pStyle w:val="Infotext"/>
              <w:spacing w:after="240"/>
              <w:rPr>
                <w:rFonts w:ascii="Arial Black" w:hAnsi="Arial Black" w:cs="Arial"/>
              </w:rPr>
            </w:pPr>
            <w:r w:rsidRPr="00F4345E">
              <w:rPr>
                <w:rFonts w:ascii="Arial Black" w:hAnsi="Arial Black" w:cs="Arial"/>
              </w:rPr>
              <w:t>Enclosures:</w:t>
            </w:r>
          </w:p>
        </w:tc>
        <w:tc>
          <w:tcPr>
            <w:tcW w:w="4912" w:type="dxa"/>
          </w:tcPr>
          <w:p w14:paraId="6668D730" w14:textId="621681BF" w:rsidR="001C7E35" w:rsidRPr="00F4345E" w:rsidRDefault="00274584" w:rsidP="006554D5">
            <w:pPr>
              <w:pStyle w:val="Infotext"/>
              <w:spacing w:before="120"/>
              <w:rPr>
                <w:sz w:val="24"/>
                <w:szCs w:val="24"/>
              </w:rPr>
            </w:pPr>
            <w:r w:rsidRPr="00274584">
              <w:rPr>
                <w:rFonts w:cs="Arial"/>
                <w:sz w:val="24"/>
                <w:szCs w:val="24"/>
              </w:rPr>
              <w:t>Appendix 1: A New Council Vision – Putting Residents First</w:t>
            </w:r>
          </w:p>
        </w:tc>
      </w:tr>
    </w:tbl>
    <w:p w14:paraId="27C48D26" w14:textId="77777777" w:rsidR="00333FAA" w:rsidRPr="00F4345E"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F4345E" w14:paraId="39320826" w14:textId="77777777" w:rsidTr="00221A93">
        <w:trPr>
          <w:tblHeader/>
        </w:trPr>
        <w:tc>
          <w:tcPr>
            <w:tcW w:w="8525" w:type="dxa"/>
            <w:tcBorders>
              <w:top w:val="nil"/>
              <w:left w:val="nil"/>
              <w:right w:val="nil"/>
            </w:tcBorders>
          </w:tcPr>
          <w:p w14:paraId="3A67BFB3" w14:textId="77777777" w:rsidR="00333FAA" w:rsidRPr="00F4345E" w:rsidRDefault="00333FAA" w:rsidP="00605A4C">
            <w:pPr>
              <w:pStyle w:val="Heading2"/>
              <w:spacing w:after="240"/>
            </w:pPr>
            <w:r w:rsidRPr="00F4345E">
              <w:lastRenderedPageBreak/>
              <w:t>Section 1 – Summary and Recommendations</w:t>
            </w:r>
          </w:p>
        </w:tc>
      </w:tr>
      <w:tr w:rsidR="00A539AA" w:rsidRPr="00F4345E" w14:paraId="5D78E563" w14:textId="77777777" w:rsidTr="00221A93">
        <w:trPr>
          <w:tblHeader/>
        </w:trPr>
        <w:tc>
          <w:tcPr>
            <w:tcW w:w="8525" w:type="dxa"/>
          </w:tcPr>
          <w:p w14:paraId="4F6F76A4" w14:textId="3C792314" w:rsidR="001C7E35" w:rsidRPr="00F4345E" w:rsidRDefault="00274584" w:rsidP="00605A4C">
            <w:r>
              <w:t>Following the change in Administration, t</w:t>
            </w:r>
            <w:r w:rsidR="001C7E35" w:rsidRPr="00F4345E">
              <w:t>his report sets out</w:t>
            </w:r>
            <w:r w:rsidR="00DB6C3D" w:rsidRPr="00F4345E">
              <w:t xml:space="preserve"> </w:t>
            </w:r>
            <w:r>
              <w:t>the intentions to move to a new vision: Putting Residents First. As part of the suite of reports that are also on the agenda as part of this first Cabinet under the new Administration, this report highlights the change in emphasis and direction of Travel of the Council, and signals that a new Corporate Plan will come forward for endorsement in due course which will encompass all the aspects of the new vision: Putting Residents First.</w:t>
            </w:r>
          </w:p>
          <w:p w14:paraId="02274D72" w14:textId="77777777" w:rsidR="001C7E35" w:rsidRPr="00F4345E" w:rsidRDefault="00605A4C" w:rsidP="00E13BEF">
            <w:pPr>
              <w:pStyle w:val="Heading3"/>
              <w:spacing w:before="240"/>
            </w:pPr>
            <w:r w:rsidRPr="00F4345E">
              <w:t>Recommen</w:t>
            </w:r>
            <w:r w:rsidR="001C7E35" w:rsidRPr="00F4345E">
              <w:t xml:space="preserve">dations: </w:t>
            </w:r>
          </w:p>
          <w:p w14:paraId="0111AC35" w14:textId="77777777" w:rsidR="00A46AA0" w:rsidRDefault="00A46AA0" w:rsidP="00B31469">
            <w:pPr>
              <w:spacing w:after="120"/>
            </w:pPr>
          </w:p>
          <w:p w14:paraId="38D2B60D" w14:textId="33DBE9FC" w:rsidR="001C7E35" w:rsidRPr="00F4345E" w:rsidRDefault="001C7E35" w:rsidP="00B31469">
            <w:pPr>
              <w:spacing w:after="120"/>
            </w:pPr>
            <w:r w:rsidRPr="00F4345E">
              <w:t>Cabinet is requested to</w:t>
            </w:r>
            <w:r w:rsidR="0047337C">
              <w:t xml:space="preserve"> instruct Officers to</w:t>
            </w:r>
            <w:r w:rsidRPr="00F4345E">
              <w:t>:</w:t>
            </w:r>
          </w:p>
          <w:p w14:paraId="7F6C25F9" w14:textId="03C62C73" w:rsidR="00902B2D" w:rsidRDefault="0047337C" w:rsidP="00B31469">
            <w:pPr>
              <w:pStyle w:val="ListParagraph"/>
              <w:numPr>
                <w:ilvl w:val="0"/>
                <w:numId w:val="2"/>
              </w:numPr>
              <w:spacing w:after="120"/>
              <w:ind w:hanging="685"/>
            </w:pPr>
            <w:r>
              <w:t>P</w:t>
            </w:r>
            <w:r w:rsidR="00902B2D">
              <w:t>repare</w:t>
            </w:r>
            <w:r w:rsidR="00274584">
              <w:t xml:space="preserve"> a new Corporate Plan </w:t>
            </w:r>
            <w:r w:rsidR="00902B2D">
              <w:t>to</w:t>
            </w:r>
            <w:r w:rsidR="00B31469">
              <w:t xml:space="preserve"> formally change the vision of the Council to ‘Putting Residents First</w:t>
            </w:r>
            <w:proofErr w:type="gramStart"/>
            <w:r w:rsidR="00B31469">
              <w:t>’;</w:t>
            </w:r>
            <w:proofErr w:type="gramEnd"/>
            <w:r w:rsidR="00D22A82">
              <w:t xml:space="preserve"> </w:t>
            </w:r>
          </w:p>
          <w:p w14:paraId="1A1AD92C" w14:textId="64A3EF72" w:rsidR="00591016" w:rsidRDefault="0047337C" w:rsidP="00B31469">
            <w:pPr>
              <w:pStyle w:val="ListParagraph"/>
              <w:numPr>
                <w:ilvl w:val="0"/>
                <w:numId w:val="2"/>
              </w:numPr>
              <w:spacing w:after="120"/>
              <w:ind w:hanging="685"/>
            </w:pPr>
            <w:r>
              <w:t>Ensure the new vision underpins ongoing service delivery and all proposals to members for decision</w:t>
            </w:r>
            <w:r w:rsidR="00DF4755">
              <w:t>,</w:t>
            </w:r>
            <w:r>
              <w:t xml:space="preserve"> </w:t>
            </w:r>
          </w:p>
          <w:p w14:paraId="192041EE" w14:textId="6C34550E" w:rsidR="00DF4755" w:rsidRDefault="00DF4755" w:rsidP="00DF4755">
            <w:pPr>
              <w:pStyle w:val="ListParagraph"/>
              <w:numPr>
                <w:ilvl w:val="0"/>
                <w:numId w:val="2"/>
              </w:numPr>
              <w:spacing w:after="120"/>
              <w:ind w:hanging="685"/>
            </w:pPr>
            <w:r>
              <w:t>Re-establish the strategic performance framework and quarterly reviews, and</w:t>
            </w:r>
          </w:p>
          <w:p w14:paraId="1EF7F611" w14:textId="55184540" w:rsidR="00B31469" w:rsidRDefault="0047337C" w:rsidP="00B31469">
            <w:pPr>
              <w:pStyle w:val="ListParagraph"/>
              <w:numPr>
                <w:ilvl w:val="0"/>
                <w:numId w:val="2"/>
              </w:numPr>
              <w:spacing w:after="120"/>
              <w:ind w:hanging="685"/>
            </w:pPr>
            <w:r>
              <w:t>C</w:t>
            </w:r>
            <w:r w:rsidR="00B31469">
              <w:t xml:space="preserve">ommence work on redesigning the Council logo, </w:t>
            </w:r>
            <w:proofErr w:type="gramStart"/>
            <w:r w:rsidR="00B31469">
              <w:t>in order to</w:t>
            </w:r>
            <w:proofErr w:type="gramEnd"/>
            <w:r w:rsidR="00B31469">
              <w:t xml:space="preserve"> create better brand awareness with residents of the Council and its </w:t>
            </w:r>
            <w:r w:rsidR="00D22A82">
              <w:t>services</w:t>
            </w:r>
            <w:r w:rsidR="008A36A9">
              <w:t xml:space="preserve">, at zero or negligible additional cost to the Council </w:t>
            </w:r>
            <w:r w:rsidR="00902B2D">
              <w:t xml:space="preserve">and bring back </w:t>
            </w:r>
            <w:r w:rsidR="002A6D96">
              <w:t xml:space="preserve">ideas </w:t>
            </w:r>
            <w:r w:rsidR="00902B2D">
              <w:t xml:space="preserve">to Cabinet for </w:t>
            </w:r>
            <w:r w:rsidR="002A6D96">
              <w:t>decision</w:t>
            </w:r>
            <w:r w:rsidR="00D22A82">
              <w:t>.</w:t>
            </w:r>
          </w:p>
          <w:p w14:paraId="57583839" w14:textId="77777777" w:rsidR="00D22A82" w:rsidRDefault="00D22A82" w:rsidP="00E13BEF">
            <w:pPr>
              <w:pStyle w:val="Heading3"/>
              <w:ind w:left="0" w:firstLine="0"/>
              <w:jc w:val="left"/>
            </w:pPr>
          </w:p>
          <w:p w14:paraId="3499D607" w14:textId="708C7458" w:rsidR="00A539AA" w:rsidRPr="00F4345E" w:rsidRDefault="00E13BEF" w:rsidP="00E13BEF">
            <w:pPr>
              <w:pStyle w:val="Heading3"/>
              <w:ind w:left="0" w:firstLine="0"/>
              <w:jc w:val="left"/>
            </w:pPr>
            <w:r w:rsidRPr="00F4345E">
              <w:t>Reason: (f</w:t>
            </w:r>
            <w:r w:rsidR="001C7E35" w:rsidRPr="00F4345E">
              <w:t>or recommendation</w:t>
            </w:r>
            <w:r w:rsidR="00714BEE" w:rsidRPr="00F4345E">
              <w:t>s</w:t>
            </w:r>
            <w:r w:rsidR="001C7E35" w:rsidRPr="00F4345E">
              <w:t>)</w:t>
            </w:r>
          </w:p>
          <w:p w14:paraId="35E9D864" w14:textId="77777777" w:rsidR="00D22A82" w:rsidRDefault="00D22A82" w:rsidP="00123E8D"/>
          <w:p w14:paraId="061365F9" w14:textId="36632B2A" w:rsidR="001C7E35" w:rsidRPr="00F4345E" w:rsidRDefault="00123E8D" w:rsidP="00123E8D">
            <w:r w:rsidRPr="00F4345E">
              <w:t xml:space="preserve">To </w:t>
            </w:r>
            <w:r w:rsidR="00B31469">
              <w:t>set out the intention to change the Council’s Vision</w:t>
            </w:r>
            <w:r w:rsidR="00F77269">
              <w:t xml:space="preserve">, </w:t>
            </w:r>
            <w:r w:rsidR="00B31469">
              <w:t xml:space="preserve">Corporate </w:t>
            </w:r>
            <w:proofErr w:type="gramStart"/>
            <w:r w:rsidR="00B31469">
              <w:t>Priorities</w:t>
            </w:r>
            <w:proofErr w:type="gramEnd"/>
            <w:r w:rsidR="00F77269">
              <w:t xml:space="preserve"> and its logo</w:t>
            </w:r>
            <w:r w:rsidR="003865B8">
              <w:t>.</w:t>
            </w:r>
          </w:p>
          <w:p w14:paraId="313BC81E" w14:textId="77777777" w:rsidR="00333FAA" w:rsidRPr="00F4345E" w:rsidRDefault="00333FAA" w:rsidP="00605A4C"/>
        </w:tc>
      </w:tr>
    </w:tbl>
    <w:p w14:paraId="0204F38A" w14:textId="77777777" w:rsidR="00333FAA" w:rsidRPr="00F4345E" w:rsidRDefault="00333FAA" w:rsidP="00F445C4">
      <w:pPr>
        <w:pStyle w:val="Heading2"/>
        <w:keepNext/>
        <w:spacing w:before="480"/>
      </w:pPr>
      <w:r w:rsidRPr="00F4345E">
        <w:t>Section 2 – Report</w:t>
      </w:r>
    </w:p>
    <w:p w14:paraId="76168D48" w14:textId="132B3C0B" w:rsidR="001C7E35" w:rsidRPr="00F4345E" w:rsidRDefault="00CB7FCF" w:rsidP="00F445C4">
      <w:pPr>
        <w:pStyle w:val="Heading3"/>
        <w:keepNext/>
        <w:spacing w:before="240"/>
        <w:ind w:left="851" w:hanging="851"/>
        <w:jc w:val="left"/>
      </w:pPr>
      <w:r>
        <w:t>1.0</w:t>
      </w:r>
      <w:r>
        <w:tab/>
      </w:r>
      <w:r w:rsidR="001C7E35" w:rsidRPr="00F4345E">
        <w:t>Introduct</w:t>
      </w:r>
      <w:r w:rsidR="006554D5">
        <w:t xml:space="preserve">ion </w:t>
      </w:r>
    </w:p>
    <w:p w14:paraId="3238C1FE" w14:textId="77777777" w:rsidR="006554D5" w:rsidRDefault="006554D5" w:rsidP="00F445C4">
      <w:pPr>
        <w:keepNext/>
        <w:ind w:left="851" w:hanging="851"/>
      </w:pPr>
    </w:p>
    <w:p w14:paraId="5A36F951" w14:textId="677B4BB8" w:rsidR="001C7E35" w:rsidRPr="00F4345E" w:rsidRDefault="006554D5" w:rsidP="006554D5">
      <w:pPr>
        <w:ind w:left="851" w:hanging="851"/>
      </w:pPr>
      <w:r>
        <w:t>1.1</w:t>
      </w:r>
      <w:r>
        <w:tab/>
      </w:r>
      <w:r w:rsidR="0045295D" w:rsidRPr="00F4345E">
        <w:t xml:space="preserve">This report outlines the Council’s intention </w:t>
      </w:r>
      <w:r w:rsidR="00706877" w:rsidRPr="00F4345E">
        <w:t xml:space="preserve">to </w:t>
      </w:r>
      <w:r w:rsidR="00B31469">
        <w:t>change its vision and Corporate Priorities, and to commission work to redesign the Council’s logo</w:t>
      </w:r>
      <w:r w:rsidR="001C7E35" w:rsidRPr="00F4345E">
        <w:t xml:space="preserve">.  </w:t>
      </w:r>
    </w:p>
    <w:p w14:paraId="0A078380" w14:textId="71D0E941" w:rsidR="00AD1E77" w:rsidRPr="00F4345E" w:rsidRDefault="006554D5" w:rsidP="00D05BD9">
      <w:pPr>
        <w:pStyle w:val="Heading3"/>
        <w:keepNext/>
        <w:spacing w:before="240"/>
        <w:ind w:left="851" w:hanging="851"/>
        <w:jc w:val="left"/>
      </w:pPr>
      <w:r>
        <w:t>2.0</w:t>
      </w:r>
      <w:r>
        <w:tab/>
      </w:r>
      <w:r w:rsidR="001C7E35" w:rsidRPr="00F4345E">
        <w:t>Options considered</w:t>
      </w:r>
    </w:p>
    <w:p w14:paraId="1F819650" w14:textId="77777777" w:rsidR="006554D5" w:rsidRDefault="006554D5" w:rsidP="00D05BD9">
      <w:pPr>
        <w:keepNext/>
        <w:ind w:left="851" w:hanging="851"/>
      </w:pPr>
    </w:p>
    <w:p w14:paraId="5D4C8EA1" w14:textId="576E6A1A" w:rsidR="001C7E35" w:rsidRPr="00F4345E" w:rsidRDefault="006554D5" w:rsidP="006554D5">
      <w:pPr>
        <w:ind w:left="851" w:hanging="851"/>
      </w:pPr>
      <w:r w:rsidRPr="007010BD">
        <w:t>2.1</w:t>
      </w:r>
      <w:r w:rsidRPr="007010BD">
        <w:tab/>
      </w:r>
      <w:r w:rsidR="00755BCF" w:rsidRPr="007010BD">
        <w:t xml:space="preserve">To do nothing and rely on </w:t>
      </w:r>
      <w:r w:rsidR="0050600D" w:rsidRPr="007010BD">
        <w:t xml:space="preserve">the </w:t>
      </w:r>
      <w:r w:rsidR="00755BCF" w:rsidRPr="007010BD">
        <w:t xml:space="preserve">existing policy framework </w:t>
      </w:r>
      <w:r w:rsidR="002A0E76">
        <w:t xml:space="preserve">and logo </w:t>
      </w:r>
      <w:r w:rsidR="00B31469">
        <w:t xml:space="preserve">would not suffice as the Administration wishes to change direction from the </w:t>
      </w:r>
      <w:r w:rsidR="00F77269">
        <w:t xml:space="preserve">latest </w:t>
      </w:r>
      <w:r w:rsidR="00B31469">
        <w:t>approved Borough Plan</w:t>
      </w:r>
      <w:r w:rsidR="00F77269">
        <w:t xml:space="preserve"> </w:t>
      </w:r>
      <w:r w:rsidR="00F77269" w:rsidRPr="007010BD">
        <w:t>(</w:t>
      </w:r>
      <w:r w:rsidR="00F77269">
        <w:t>agreed by Council in February 2022</w:t>
      </w:r>
      <w:r w:rsidR="00F77269" w:rsidRPr="007010BD">
        <w:t>)</w:t>
      </w:r>
      <w:r w:rsidR="00C52314" w:rsidRPr="007010BD">
        <w:t>.</w:t>
      </w:r>
      <w:r w:rsidR="00F77269">
        <w:t xml:space="preserve"> </w:t>
      </w:r>
      <w:r w:rsidR="00B507E0">
        <w:t xml:space="preserve">The </w:t>
      </w:r>
      <w:r w:rsidR="00353FE5">
        <w:t xml:space="preserve">strategic </w:t>
      </w:r>
      <w:r w:rsidR="00B507E0">
        <w:t xml:space="preserve">performance </w:t>
      </w:r>
      <w:r w:rsidR="00353FE5">
        <w:t>framework</w:t>
      </w:r>
      <w:r w:rsidR="00B507E0">
        <w:t xml:space="preserve"> was suspended during the pandemic, </w:t>
      </w:r>
      <w:r w:rsidR="00353FE5">
        <w:t xml:space="preserve">so as the Council has moved out of the </w:t>
      </w:r>
      <w:proofErr w:type="gramStart"/>
      <w:r w:rsidR="00353FE5">
        <w:t>emergency situation</w:t>
      </w:r>
      <w:proofErr w:type="gramEnd"/>
      <w:r w:rsidR="00353FE5">
        <w:t xml:space="preserve"> it is right that it formally brings back the performance framework.</w:t>
      </w:r>
    </w:p>
    <w:p w14:paraId="5D089B1E" w14:textId="1EA4E9A0" w:rsidR="00333FAA" w:rsidRPr="00F4345E" w:rsidRDefault="006554D5" w:rsidP="00DE6CE2">
      <w:pPr>
        <w:pStyle w:val="Heading2"/>
        <w:keepNext/>
        <w:spacing w:before="240"/>
        <w:ind w:left="851" w:hanging="851"/>
        <w:rPr>
          <w:rFonts w:ascii="Arial" w:hAnsi="Arial"/>
          <w:sz w:val="28"/>
          <w:szCs w:val="28"/>
        </w:rPr>
      </w:pPr>
      <w:r>
        <w:rPr>
          <w:rFonts w:ascii="Arial" w:hAnsi="Arial"/>
          <w:sz w:val="28"/>
          <w:szCs w:val="28"/>
        </w:rPr>
        <w:lastRenderedPageBreak/>
        <w:t>3.0</w:t>
      </w:r>
      <w:r>
        <w:rPr>
          <w:rFonts w:ascii="Arial" w:hAnsi="Arial"/>
          <w:sz w:val="28"/>
          <w:szCs w:val="28"/>
        </w:rPr>
        <w:tab/>
      </w:r>
      <w:r w:rsidR="00333FAA" w:rsidRPr="00F4345E">
        <w:rPr>
          <w:rFonts w:ascii="Arial" w:hAnsi="Arial"/>
          <w:sz w:val="28"/>
          <w:szCs w:val="28"/>
        </w:rPr>
        <w:t>Background</w:t>
      </w:r>
    </w:p>
    <w:p w14:paraId="1253B0B6" w14:textId="77777777" w:rsidR="006554D5" w:rsidRDefault="006554D5" w:rsidP="00DE6CE2">
      <w:pPr>
        <w:keepNext/>
        <w:ind w:left="851" w:hanging="851"/>
      </w:pPr>
    </w:p>
    <w:p w14:paraId="19E2B04C" w14:textId="52B28CDF" w:rsidR="00356719" w:rsidRPr="00F4345E" w:rsidRDefault="006554D5" w:rsidP="000674AF">
      <w:pPr>
        <w:ind w:left="851" w:hanging="851"/>
        <w:rPr>
          <w:rFonts w:ascii="Calibri" w:hAnsi="Calibri"/>
          <w:sz w:val="22"/>
        </w:rPr>
      </w:pPr>
      <w:r>
        <w:t>3.1</w:t>
      </w:r>
      <w:r>
        <w:tab/>
      </w:r>
      <w:r w:rsidR="00B31469">
        <w:t>The Council approves a Corporate Plan every year to set the overall policy framework for the Council</w:t>
      </w:r>
      <w:r w:rsidR="00356719" w:rsidRPr="00F4345E">
        <w:t>.</w:t>
      </w:r>
      <w:r w:rsidR="00B31469">
        <w:t xml:space="preserve"> </w:t>
      </w:r>
      <w:proofErr w:type="gramStart"/>
      <w:r w:rsidR="00B31469">
        <w:t>Following the local elections of 5</w:t>
      </w:r>
      <w:r w:rsidR="00B31469" w:rsidRPr="00B31469">
        <w:rPr>
          <w:vertAlign w:val="superscript"/>
        </w:rPr>
        <w:t>th</w:t>
      </w:r>
      <w:r w:rsidR="00B31469">
        <w:t xml:space="preserve"> May 2022, and the change of Administration, there</w:t>
      </w:r>
      <w:proofErr w:type="gramEnd"/>
      <w:r w:rsidR="00B31469">
        <w:t xml:space="preserve"> is an intention to now change the vision and corporate priorities of the Council. To enable this, the Council would need to approve a new Corporate Plan, so this report sets out the intention to do this under the new vision of ‘Putting Residents First’. </w:t>
      </w:r>
    </w:p>
    <w:p w14:paraId="2E33A591" w14:textId="77777777" w:rsidR="00333FAA" w:rsidRPr="00F4345E" w:rsidRDefault="00333FAA" w:rsidP="000674AF">
      <w:pPr>
        <w:ind w:left="851" w:hanging="851"/>
        <w:rPr>
          <w:rFonts w:cs="Arial"/>
          <w:sz w:val="28"/>
          <w:szCs w:val="28"/>
        </w:rPr>
      </w:pPr>
    </w:p>
    <w:p w14:paraId="758509EE" w14:textId="34873FFD" w:rsidR="000674AF" w:rsidRDefault="00DF4755" w:rsidP="000B3240">
      <w:pPr>
        <w:ind w:left="851" w:hanging="851"/>
      </w:pPr>
      <w:r>
        <w:t>3.2</w:t>
      </w:r>
      <w:r>
        <w:tab/>
      </w:r>
      <w:r w:rsidR="00B31469">
        <w:t xml:space="preserve">This Cabinet agenda also has </w:t>
      </w:r>
      <w:proofErr w:type="gramStart"/>
      <w:r w:rsidR="00B31469">
        <w:t>a number of</w:t>
      </w:r>
      <w:proofErr w:type="gramEnd"/>
      <w:r w:rsidR="00B31469">
        <w:t xml:space="preserve"> other reports on it, which signal the intention to change direction </w:t>
      </w:r>
      <w:r w:rsidR="000674AF">
        <w:t xml:space="preserve">on a number of areas, by the commissioning of work to develop either new or different approaches to those specific areas of Council delivery, including planning policy, parking and the possible introduction of a Harrow Card. </w:t>
      </w:r>
      <w:proofErr w:type="gramStart"/>
      <w:r w:rsidR="000674AF">
        <w:t>All of</w:t>
      </w:r>
      <w:proofErr w:type="gramEnd"/>
      <w:r w:rsidR="000674AF">
        <w:t xml:space="preserve"> these reports set out a </w:t>
      </w:r>
      <w:r w:rsidR="00F77269">
        <w:t>new ‘</w:t>
      </w:r>
      <w:r w:rsidR="000674AF">
        <w:t>Putting Residents First</w:t>
      </w:r>
      <w:r w:rsidR="00F77269">
        <w:t>’</w:t>
      </w:r>
      <w:r w:rsidR="000674AF">
        <w:t xml:space="preserve"> approach</w:t>
      </w:r>
      <w:r w:rsidR="009F7B52" w:rsidRPr="00F4345E">
        <w:t>.</w:t>
      </w:r>
    </w:p>
    <w:p w14:paraId="1974CCB5" w14:textId="77777777" w:rsidR="000674AF" w:rsidRPr="000674AF" w:rsidRDefault="000674AF" w:rsidP="00FB13B1">
      <w:pPr>
        <w:pStyle w:val="ListParagraph"/>
        <w:ind w:left="851" w:hanging="851"/>
        <w:rPr>
          <w:rFonts w:ascii="Calibri" w:hAnsi="Calibri"/>
          <w:sz w:val="22"/>
        </w:rPr>
      </w:pPr>
    </w:p>
    <w:p w14:paraId="630C88F1" w14:textId="7D9997B5" w:rsidR="00DF4755" w:rsidRPr="000674AF" w:rsidRDefault="00DF4755" w:rsidP="000B3240">
      <w:pPr>
        <w:pStyle w:val="ListParagraph"/>
        <w:numPr>
          <w:ilvl w:val="1"/>
          <w:numId w:val="6"/>
        </w:numPr>
        <w:ind w:left="851" w:hanging="851"/>
        <w:rPr>
          <w:rFonts w:cs="Arial"/>
          <w:szCs w:val="24"/>
        </w:rPr>
      </w:pPr>
      <w:r>
        <w:t xml:space="preserve">In addition, the Administration also wish to change the Council logo to a more recognisable brand, at zero or negligible additional cost, that will improve resident recognition of the services the Council delivers. The initial plans for this will be to work with education partners </w:t>
      </w:r>
      <w:r w:rsidRPr="000674AF">
        <w:rPr>
          <w:rFonts w:cs="Arial"/>
          <w:szCs w:val="24"/>
        </w:rPr>
        <w:t xml:space="preserve">to </w:t>
      </w:r>
      <w:r>
        <w:rPr>
          <w:rFonts w:cs="Arial"/>
          <w:szCs w:val="24"/>
        </w:rPr>
        <w:t>offer students the opportunity to develop a new logo, based on an agreed design brief. This potentially could be a simplified version of the Crest the Council has used in the past.</w:t>
      </w:r>
    </w:p>
    <w:p w14:paraId="02E533BB" w14:textId="77777777" w:rsidR="00356719" w:rsidRPr="000674AF" w:rsidRDefault="00356719" w:rsidP="000674AF">
      <w:pPr>
        <w:ind w:left="851" w:hanging="851"/>
        <w:rPr>
          <w:rFonts w:cs="Arial"/>
          <w:szCs w:val="24"/>
        </w:rPr>
      </w:pPr>
    </w:p>
    <w:p w14:paraId="0E637316" w14:textId="6D6A31D1" w:rsidR="00333FAA" w:rsidRPr="00F4345E" w:rsidRDefault="006554D5" w:rsidP="00DE6CE2">
      <w:pPr>
        <w:pStyle w:val="Heading2"/>
        <w:keepNext/>
        <w:ind w:left="851" w:hanging="851"/>
        <w:rPr>
          <w:rFonts w:ascii="Arial" w:hAnsi="Arial"/>
          <w:sz w:val="28"/>
          <w:szCs w:val="28"/>
        </w:rPr>
      </w:pPr>
      <w:r>
        <w:rPr>
          <w:rFonts w:ascii="Arial" w:hAnsi="Arial"/>
          <w:sz w:val="28"/>
          <w:szCs w:val="28"/>
        </w:rPr>
        <w:t>4.0</w:t>
      </w:r>
      <w:r>
        <w:rPr>
          <w:rFonts w:ascii="Arial" w:hAnsi="Arial"/>
          <w:sz w:val="28"/>
          <w:szCs w:val="28"/>
        </w:rPr>
        <w:tab/>
      </w:r>
      <w:r w:rsidR="00333FAA" w:rsidRPr="00F4345E">
        <w:rPr>
          <w:rFonts w:ascii="Arial" w:hAnsi="Arial"/>
          <w:sz w:val="28"/>
          <w:szCs w:val="28"/>
        </w:rPr>
        <w:t>Current situation</w:t>
      </w:r>
    </w:p>
    <w:p w14:paraId="686FAE91" w14:textId="77777777" w:rsidR="006554D5" w:rsidRDefault="006554D5" w:rsidP="00DE6CE2">
      <w:pPr>
        <w:keepNext/>
        <w:ind w:left="851" w:hanging="851"/>
      </w:pPr>
    </w:p>
    <w:p w14:paraId="492EE0C6" w14:textId="7EA6FBDF" w:rsidR="0045579D" w:rsidRPr="00BB4201" w:rsidRDefault="00421CE9" w:rsidP="00FD15AD">
      <w:pPr>
        <w:ind w:left="851" w:hanging="851"/>
        <w:rPr>
          <w:rFonts w:cs="Arial"/>
          <w:szCs w:val="24"/>
        </w:rPr>
      </w:pPr>
      <w:r w:rsidRPr="00BB4201">
        <w:rPr>
          <w:szCs w:val="24"/>
        </w:rPr>
        <w:t>4.1</w:t>
      </w:r>
      <w:r w:rsidRPr="00BB4201">
        <w:rPr>
          <w:szCs w:val="24"/>
        </w:rPr>
        <w:tab/>
      </w:r>
      <w:r w:rsidR="000674AF">
        <w:rPr>
          <w:szCs w:val="24"/>
        </w:rPr>
        <w:t xml:space="preserve">The Council approved its last Borough Plan (Corporate Plan) in February 2022. </w:t>
      </w:r>
    </w:p>
    <w:p w14:paraId="032B5A74" w14:textId="77777777" w:rsidR="009F7B52" w:rsidRPr="00F4345E" w:rsidRDefault="009F7B52" w:rsidP="006554D5">
      <w:pPr>
        <w:ind w:left="851" w:hanging="851"/>
        <w:rPr>
          <w:rFonts w:cs="Arial"/>
          <w:sz w:val="28"/>
          <w:szCs w:val="28"/>
        </w:rPr>
      </w:pPr>
    </w:p>
    <w:p w14:paraId="555D1469" w14:textId="108732BB" w:rsidR="00333FAA" w:rsidRPr="00F4345E" w:rsidRDefault="00421CE9" w:rsidP="00DE6CE2">
      <w:pPr>
        <w:pStyle w:val="Heading2"/>
        <w:keepNext/>
        <w:ind w:left="851" w:hanging="851"/>
        <w:rPr>
          <w:rFonts w:ascii="Arial" w:hAnsi="Arial"/>
          <w:sz w:val="28"/>
          <w:szCs w:val="28"/>
        </w:rPr>
      </w:pPr>
      <w:r>
        <w:rPr>
          <w:rFonts w:ascii="Arial" w:hAnsi="Arial"/>
          <w:sz w:val="28"/>
          <w:szCs w:val="28"/>
        </w:rPr>
        <w:t>5.0</w:t>
      </w:r>
      <w:r>
        <w:rPr>
          <w:rFonts w:ascii="Arial" w:hAnsi="Arial"/>
          <w:sz w:val="28"/>
          <w:szCs w:val="28"/>
        </w:rPr>
        <w:tab/>
      </w:r>
      <w:r w:rsidR="00333FAA" w:rsidRPr="00F4345E">
        <w:rPr>
          <w:rFonts w:ascii="Arial" w:hAnsi="Arial"/>
          <w:sz w:val="28"/>
          <w:szCs w:val="28"/>
        </w:rPr>
        <w:t>Why a change is needed</w:t>
      </w:r>
    </w:p>
    <w:p w14:paraId="6EE4E54C" w14:textId="77777777" w:rsidR="00333FAA" w:rsidRPr="00F4345E" w:rsidRDefault="00333FAA" w:rsidP="00DE6CE2">
      <w:pPr>
        <w:keepNext/>
        <w:ind w:left="851" w:hanging="851"/>
      </w:pPr>
    </w:p>
    <w:p w14:paraId="464FDBF6" w14:textId="4BC64695" w:rsidR="00A91C4A" w:rsidRPr="00F4345E" w:rsidRDefault="00421CE9" w:rsidP="006554D5">
      <w:pPr>
        <w:ind w:left="851" w:hanging="851"/>
      </w:pPr>
      <w:r>
        <w:t>5.1</w:t>
      </w:r>
      <w:r>
        <w:tab/>
      </w:r>
      <w:r w:rsidR="00FD15AD">
        <w:t xml:space="preserve">Following the local elections in May 2022, the new Administration have set out that they want to change the vision of the Council to ‘Putting Residents First’. </w:t>
      </w:r>
      <w:proofErr w:type="gramStart"/>
      <w:r w:rsidR="00FD15AD">
        <w:t>In order to</w:t>
      </w:r>
      <w:proofErr w:type="gramEnd"/>
      <w:r w:rsidR="00FD15AD">
        <w:t xml:space="preserve"> do this formally, a new Corporate Plan will need to be developed and approved by Council. Therefore, </w:t>
      </w:r>
      <w:proofErr w:type="gramStart"/>
      <w:r w:rsidR="00FD15AD">
        <w:t>in order to</w:t>
      </w:r>
      <w:proofErr w:type="gramEnd"/>
      <w:r w:rsidR="00FD15AD">
        <w:t xml:space="preserve"> signal this intention, this report sets out what this means through </w:t>
      </w:r>
      <w:r w:rsidR="00F77269">
        <w:t>A</w:t>
      </w:r>
      <w:r w:rsidR="00FD15AD">
        <w:t>ppendix</w:t>
      </w:r>
      <w:r w:rsidR="00F77269">
        <w:t xml:space="preserve"> 1</w:t>
      </w:r>
      <w:r w:rsidR="00FD15AD">
        <w:t>, and also supports the other reports on this Cabinet agenda by overlaying the intended move to this new vision.</w:t>
      </w:r>
    </w:p>
    <w:p w14:paraId="5B330750" w14:textId="77777777" w:rsidR="00226F99" w:rsidRPr="00F4345E" w:rsidRDefault="00226F99" w:rsidP="006554D5">
      <w:pPr>
        <w:ind w:left="851" w:hanging="851"/>
      </w:pPr>
    </w:p>
    <w:p w14:paraId="22895C89" w14:textId="6292F3E1" w:rsidR="007B1B47" w:rsidRPr="00F4345E" w:rsidRDefault="00421CE9" w:rsidP="00DE6CE2">
      <w:pPr>
        <w:pStyle w:val="Heading2"/>
        <w:keepNext/>
        <w:ind w:left="851" w:hanging="851"/>
        <w:rPr>
          <w:rFonts w:ascii="Arial" w:hAnsi="Arial"/>
          <w:sz w:val="28"/>
          <w:szCs w:val="28"/>
        </w:rPr>
      </w:pPr>
      <w:r>
        <w:rPr>
          <w:rFonts w:ascii="Arial" w:hAnsi="Arial"/>
          <w:sz w:val="28"/>
          <w:szCs w:val="28"/>
        </w:rPr>
        <w:t>6.0</w:t>
      </w:r>
      <w:r>
        <w:rPr>
          <w:rFonts w:ascii="Arial" w:hAnsi="Arial"/>
          <w:sz w:val="28"/>
          <w:szCs w:val="28"/>
        </w:rPr>
        <w:tab/>
      </w:r>
      <w:r w:rsidR="007B1B47" w:rsidRPr="00F4345E">
        <w:rPr>
          <w:rFonts w:ascii="Arial" w:hAnsi="Arial"/>
          <w:sz w:val="28"/>
          <w:szCs w:val="28"/>
        </w:rPr>
        <w:t>Propos</w:t>
      </w:r>
      <w:r w:rsidR="00137CD6" w:rsidRPr="00F4345E">
        <w:rPr>
          <w:rFonts w:ascii="Arial" w:hAnsi="Arial"/>
          <w:sz w:val="28"/>
          <w:szCs w:val="28"/>
        </w:rPr>
        <w:t>ed action</w:t>
      </w:r>
    </w:p>
    <w:p w14:paraId="0AAFB8B5" w14:textId="77777777" w:rsidR="007B1B47" w:rsidRPr="00F4345E" w:rsidRDefault="007B1B47" w:rsidP="00DE6CE2">
      <w:pPr>
        <w:keepNext/>
        <w:ind w:left="851" w:hanging="851"/>
      </w:pPr>
    </w:p>
    <w:p w14:paraId="5696B72E" w14:textId="6EFE4E9A" w:rsidR="00445E31" w:rsidRPr="00F4345E" w:rsidRDefault="00421CE9" w:rsidP="00445E31">
      <w:pPr>
        <w:ind w:left="851" w:hanging="851"/>
      </w:pPr>
      <w:r>
        <w:t>6.1</w:t>
      </w:r>
      <w:r>
        <w:tab/>
      </w:r>
      <w:r w:rsidR="00B06490" w:rsidRPr="00F4345E">
        <w:t xml:space="preserve">It is proposed </w:t>
      </w:r>
      <w:r w:rsidR="00445E31">
        <w:t>that the Council develops a new Corporate Plan with the overarching vision of ‘Putting Residents First’</w:t>
      </w:r>
      <w:r w:rsidR="00333859" w:rsidRPr="00F4345E">
        <w:t>.</w:t>
      </w:r>
    </w:p>
    <w:p w14:paraId="0B78A694" w14:textId="77777777" w:rsidR="00333859" w:rsidRPr="00F4345E" w:rsidRDefault="00333859" w:rsidP="006554D5">
      <w:pPr>
        <w:ind w:left="851" w:hanging="851"/>
      </w:pPr>
    </w:p>
    <w:p w14:paraId="424D2123" w14:textId="77777777" w:rsidR="00DF4755" w:rsidRPr="00F4345E" w:rsidRDefault="0020340E" w:rsidP="00DF4755">
      <w:pPr>
        <w:ind w:left="851" w:hanging="851"/>
      </w:pPr>
      <w:r>
        <w:t>6.2</w:t>
      </w:r>
      <w:r>
        <w:tab/>
      </w:r>
      <w:r w:rsidR="00445E31">
        <w:t>It is also proposed that the Council commissions local partners, namely Harrow College and/or the University of Westminster, to support the redesign of the Council’s logo by enabling students to do this through a competition</w:t>
      </w:r>
      <w:r w:rsidR="0019292E">
        <w:t>.</w:t>
      </w:r>
      <w:r w:rsidR="00445E31">
        <w:t xml:space="preserve"> The winner will be able to use the design to add to their overall portfolio of work, whilst the Council will be able to get a new, professionally developed logo</w:t>
      </w:r>
      <w:r w:rsidR="00DF4755">
        <w:t>, at zero or negligible additional cost to the Council.</w:t>
      </w:r>
    </w:p>
    <w:p w14:paraId="502F0F27" w14:textId="1C1AAEA6" w:rsidR="008A7E31" w:rsidRPr="00F4345E" w:rsidRDefault="008A7E31" w:rsidP="006554D5">
      <w:pPr>
        <w:ind w:left="851" w:hanging="851"/>
      </w:pPr>
    </w:p>
    <w:p w14:paraId="55347EB3" w14:textId="77777777" w:rsidR="008A7E31" w:rsidRPr="00F4345E" w:rsidRDefault="008A7E31" w:rsidP="006554D5">
      <w:pPr>
        <w:ind w:left="851" w:hanging="851"/>
      </w:pPr>
    </w:p>
    <w:p w14:paraId="5B6FD6F7" w14:textId="46AADB8A" w:rsidR="00CB0133" w:rsidRPr="00F4345E" w:rsidRDefault="00CB0133" w:rsidP="006554D5">
      <w:pPr>
        <w:ind w:left="851" w:hanging="851"/>
        <w:rPr>
          <w:rStyle w:val="normaltextrun"/>
          <w:rFonts w:cs="Arial"/>
        </w:rPr>
      </w:pPr>
    </w:p>
    <w:p w14:paraId="75284416" w14:textId="7B634D55" w:rsidR="00A81E19" w:rsidRPr="00CB0133" w:rsidRDefault="00FD5A27" w:rsidP="00DE6CE2">
      <w:pPr>
        <w:pStyle w:val="Heading4"/>
        <w:ind w:left="851" w:hanging="851"/>
        <w:rPr>
          <w:szCs w:val="24"/>
        </w:rPr>
      </w:pPr>
      <w:r>
        <w:rPr>
          <w:szCs w:val="24"/>
        </w:rPr>
        <w:t>7</w:t>
      </w:r>
      <w:r w:rsidR="00CB0133">
        <w:rPr>
          <w:szCs w:val="24"/>
        </w:rPr>
        <w:t>.0</w:t>
      </w:r>
      <w:r w:rsidR="00CB0133">
        <w:rPr>
          <w:szCs w:val="24"/>
        </w:rPr>
        <w:tab/>
      </w:r>
      <w:r w:rsidR="00A81E19" w:rsidRPr="00CB0133">
        <w:rPr>
          <w:szCs w:val="24"/>
        </w:rPr>
        <w:t>Risk Management Implications</w:t>
      </w:r>
    </w:p>
    <w:p w14:paraId="45AEB19F" w14:textId="60798D6C" w:rsidR="00105B8A" w:rsidRPr="00F4345E" w:rsidRDefault="000F12C4" w:rsidP="000F12C4">
      <w:pPr>
        <w:keepNext/>
        <w:tabs>
          <w:tab w:val="left" w:pos="1148"/>
        </w:tabs>
        <w:ind w:right="81"/>
      </w:pPr>
      <w:bookmarkStart w:id="0" w:name="_Hlk60923477"/>
      <w:bookmarkStart w:id="1" w:name="_Hlk60922991"/>
      <w:bookmarkStart w:id="2" w:name="_Hlk60923939"/>
      <w:r>
        <w:rPr>
          <w:rFonts w:cs="Arial"/>
          <w:szCs w:val="24"/>
        </w:rPr>
        <w:tab/>
      </w:r>
    </w:p>
    <w:bookmarkEnd w:id="0"/>
    <w:p w14:paraId="189D4E82" w14:textId="52ACE8AF" w:rsidR="000E058C" w:rsidRDefault="00FD5A27" w:rsidP="000B3240">
      <w:pPr>
        <w:ind w:left="851" w:hanging="851"/>
      </w:pPr>
      <w:r>
        <w:t>7.1</w:t>
      </w:r>
      <w:r>
        <w:tab/>
      </w:r>
      <w:r w:rsidR="005E12E9">
        <w:t>A f</w:t>
      </w:r>
      <w:r w:rsidR="00E36F57">
        <w:t>ull</w:t>
      </w:r>
      <w:r w:rsidR="000E058C" w:rsidRPr="00F4345E">
        <w:t xml:space="preserve"> risk </w:t>
      </w:r>
      <w:r w:rsidR="0093517E" w:rsidRPr="00F4345E">
        <w:t>management implications</w:t>
      </w:r>
      <w:r w:rsidR="000E058C" w:rsidRPr="00F4345E">
        <w:t xml:space="preserve"> </w:t>
      </w:r>
      <w:r w:rsidR="007508C1">
        <w:t>assessmen</w:t>
      </w:r>
      <w:r w:rsidR="00F53253">
        <w:t xml:space="preserve">t </w:t>
      </w:r>
      <w:r w:rsidR="000E058C" w:rsidRPr="00F4345E">
        <w:t>will accom</w:t>
      </w:r>
      <w:r w:rsidR="00BE42E4" w:rsidRPr="00F4345E">
        <w:t xml:space="preserve">pany any subsequent </w:t>
      </w:r>
      <w:r w:rsidR="0093517E" w:rsidRPr="00F4345E">
        <w:t>Cabinet report</w:t>
      </w:r>
      <w:r w:rsidR="00FD15AD">
        <w:t xml:space="preserve"> on the redeveloped Corporate Plan where appropriate</w:t>
      </w:r>
      <w:r w:rsidR="0093517E" w:rsidRPr="00F4345E">
        <w:t>.</w:t>
      </w:r>
    </w:p>
    <w:bookmarkEnd w:id="1"/>
    <w:bookmarkEnd w:id="2"/>
    <w:p w14:paraId="55359986" w14:textId="1B15A911" w:rsidR="001B0246" w:rsidRPr="00137DD0" w:rsidRDefault="001B0246" w:rsidP="000F12C4">
      <w:pPr>
        <w:rPr>
          <w:szCs w:val="24"/>
        </w:rPr>
      </w:pPr>
    </w:p>
    <w:p w14:paraId="44413A6E" w14:textId="4F74FE96" w:rsidR="00333FAA" w:rsidRPr="00137DD0" w:rsidRDefault="00FD5A27" w:rsidP="00DE6CE2">
      <w:pPr>
        <w:pStyle w:val="Heading4"/>
        <w:ind w:left="851" w:hanging="851"/>
        <w:rPr>
          <w:szCs w:val="24"/>
        </w:rPr>
      </w:pPr>
      <w:r>
        <w:rPr>
          <w:szCs w:val="24"/>
        </w:rPr>
        <w:t>8</w:t>
      </w:r>
      <w:r w:rsidR="001B0246">
        <w:rPr>
          <w:szCs w:val="24"/>
        </w:rPr>
        <w:t>.0</w:t>
      </w:r>
      <w:r w:rsidR="001B0246">
        <w:rPr>
          <w:szCs w:val="24"/>
        </w:rPr>
        <w:tab/>
      </w:r>
      <w:r w:rsidR="00333FAA" w:rsidRPr="00137DD0">
        <w:rPr>
          <w:szCs w:val="24"/>
        </w:rPr>
        <w:t>Legal Implications</w:t>
      </w:r>
    </w:p>
    <w:p w14:paraId="79B2471C" w14:textId="77777777" w:rsidR="00F6686F" w:rsidRDefault="00F6686F" w:rsidP="00DE6CE2">
      <w:pPr>
        <w:keepNext/>
        <w:ind w:left="851" w:hanging="851"/>
        <w:rPr>
          <w:szCs w:val="24"/>
        </w:rPr>
      </w:pPr>
    </w:p>
    <w:p w14:paraId="156B68ED" w14:textId="7ABFB56D" w:rsidR="00A1211C" w:rsidRDefault="00FD5A27" w:rsidP="00FD15AD">
      <w:pPr>
        <w:ind w:left="851" w:hanging="851"/>
        <w:rPr>
          <w:szCs w:val="24"/>
        </w:rPr>
      </w:pPr>
      <w:r>
        <w:rPr>
          <w:szCs w:val="24"/>
        </w:rPr>
        <w:t>8</w:t>
      </w:r>
      <w:r w:rsidR="001B0246">
        <w:rPr>
          <w:szCs w:val="24"/>
        </w:rPr>
        <w:t>.1</w:t>
      </w:r>
      <w:r w:rsidR="001B0246">
        <w:rPr>
          <w:szCs w:val="24"/>
        </w:rPr>
        <w:tab/>
      </w:r>
      <w:r w:rsidR="00FD15AD">
        <w:rPr>
          <w:szCs w:val="24"/>
        </w:rPr>
        <w:t>There are no legal implications as part of this report</w:t>
      </w:r>
      <w:r w:rsidR="00937210" w:rsidRPr="00137DD0">
        <w:rPr>
          <w:szCs w:val="24"/>
        </w:rPr>
        <w:t>.</w:t>
      </w:r>
      <w:r w:rsidR="00A1211C" w:rsidRPr="00137DD0">
        <w:rPr>
          <w:szCs w:val="24"/>
        </w:rPr>
        <w:t xml:space="preserve"> </w:t>
      </w:r>
    </w:p>
    <w:p w14:paraId="324A5684" w14:textId="77777777" w:rsidR="001B0246" w:rsidRPr="00137DD0" w:rsidRDefault="001B0246" w:rsidP="001B41C9">
      <w:pPr>
        <w:ind w:left="851" w:hanging="851"/>
        <w:rPr>
          <w:szCs w:val="24"/>
        </w:rPr>
      </w:pPr>
    </w:p>
    <w:p w14:paraId="11F2AC04" w14:textId="27A00D36" w:rsidR="00333FAA" w:rsidRPr="00137DD0" w:rsidRDefault="00FD5A27" w:rsidP="00DE6CE2">
      <w:pPr>
        <w:pStyle w:val="Heading4"/>
        <w:ind w:left="851" w:hanging="851"/>
        <w:rPr>
          <w:szCs w:val="24"/>
        </w:rPr>
      </w:pPr>
      <w:r>
        <w:rPr>
          <w:szCs w:val="24"/>
        </w:rPr>
        <w:t>9</w:t>
      </w:r>
      <w:r w:rsidR="001B0246">
        <w:rPr>
          <w:szCs w:val="24"/>
        </w:rPr>
        <w:t>.0</w:t>
      </w:r>
      <w:r w:rsidR="001B0246">
        <w:rPr>
          <w:szCs w:val="24"/>
        </w:rPr>
        <w:tab/>
      </w:r>
      <w:r w:rsidR="00333FAA" w:rsidRPr="00137DD0">
        <w:rPr>
          <w:szCs w:val="24"/>
        </w:rPr>
        <w:t>Financial Implications</w:t>
      </w:r>
    </w:p>
    <w:p w14:paraId="63679972" w14:textId="77777777" w:rsidR="008220C6" w:rsidRPr="000F12C4" w:rsidRDefault="008220C6" w:rsidP="00DE6CE2">
      <w:pPr>
        <w:keepNext/>
        <w:ind w:left="851" w:hanging="851"/>
        <w:rPr>
          <w:szCs w:val="24"/>
        </w:rPr>
      </w:pPr>
    </w:p>
    <w:p w14:paraId="3305FA2D" w14:textId="422798C6" w:rsidR="00065D94" w:rsidRPr="000F12C4" w:rsidRDefault="00FD5A27" w:rsidP="00065D94">
      <w:pPr>
        <w:keepNext/>
        <w:ind w:left="851" w:hanging="851"/>
      </w:pPr>
      <w:r w:rsidRPr="000F12C4">
        <w:rPr>
          <w:szCs w:val="24"/>
        </w:rPr>
        <w:t>9</w:t>
      </w:r>
      <w:r w:rsidR="001B0246" w:rsidRPr="000F12C4">
        <w:rPr>
          <w:szCs w:val="24"/>
        </w:rPr>
        <w:t>.1</w:t>
      </w:r>
      <w:r w:rsidR="001B0246" w:rsidRPr="000F12C4">
        <w:rPr>
          <w:szCs w:val="24"/>
        </w:rPr>
        <w:tab/>
      </w:r>
      <w:r w:rsidR="00065D94" w:rsidRPr="000F12C4">
        <w:t xml:space="preserve">The preparations of a new Corporate Plan will be undertaken within current resources. </w:t>
      </w:r>
    </w:p>
    <w:p w14:paraId="695D3ED9" w14:textId="77777777" w:rsidR="00F85D85" w:rsidRDefault="00F85D85" w:rsidP="00065D94">
      <w:pPr>
        <w:keepNext/>
        <w:ind w:left="851" w:hanging="851"/>
        <w:rPr>
          <w:rFonts w:ascii="Calibri" w:hAnsi="Calibri"/>
          <w:color w:val="FF0000"/>
          <w:sz w:val="22"/>
        </w:rPr>
      </w:pPr>
    </w:p>
    <w:p w14:paraId="4593D7D8" w14:textId="46026526" w:rsidR="008E66D9" w:rsidRPr="0019648A" w:rsidRDefault="00FD5A27" w:rsidP="001B41C9">
      <w:pPr>
        <w:ind w:left="851" w:hanging="851"/>
        <w:rPr>
          <w:szCs w:val="24"/>
        </w:rPr>
      </w:pPr>
      <w:r>
        <w:rPr>
          <w:szCs w:val="24"/>
        </w:rPr>
        <w:t>9</w:t>
      </w:r>
      <w:r w:rsidR="007F4213">
        <w:rPr>
          <w:szCs w:val="24"/>
        </w:rPr>
        <w:t>.2</w:t>
      </w:r>
      <w:r w:rsidR="007F4213">
        <w:rPr>
          <w:szCs w:val="24"/>
        </w:rPr>
        <w:tab/>
      </w:r>
      <w:r w:rsidR="00FF34C8">
        <w:rPr>
          <w:szCs w:val="24"/>
        </w:rPr>
        <w:t xml:space="preserve">The </w:t>
      </w:r>
      <w:r w:rsidR="00FD15AD">
        <w:rPr>
          <w:szCs w:val="24"/>
        </w:rPr>
        <w:t>intention to work with partners, such as the local college and university to enable students to support the redesign of the logo will be at a zero</w:t>
      </w:r>
      <w:r w:rsidR="00F77269">
        <w:rPr>
          <w:szCs w:val="24"/>
        </w:rPr>
        <w:t>-</w:t>
      </w:r>
      <w:r w:rsidR="00FD15AD">
        <w:rPr>
          <w:szCs w:val="24"/>
        </w:rPr>
        <w:t>cost, as any logo that is chosen from this process would then provide for a commissioned project within that students</w:t>
      </w:r>
      <w:r w:rsidR="00DA559F">
        <w:rPr>
          <w:szCs w:val="24"/>
        </w:rPr>
        <w:t>’</w:t>
      </w:r>
      <w:r w:rsidR="00FD15AD">
        <w:rPr>
          <w:szCs w:val="24"/>
        </w:rPr>
        <w:t xml:space="preserve"> portfolio</w:t>
      </w:r>
      <w:r w:rsidR="006219C2">
        <w:rPr>
          <w:szCs w:val="24"/>
        </w:rPr>
        <w:t xml:space="preserve">, which will </w:t>
      </w:r>
      <w:r w:rsidR="00DA559F">
        <w:rPr>
          <w:szCs w:val="24"/>
        </w:rPr>
        <w:t>be of significant benefit w</w:t>
      </w:r>
      <w:r w:rsidR="006219C2">
        <w:rPr>
          <w:szCs w:val="24"/>
        </w:rPr>
        <w:t>hen seeking work</w:t>
      </w:r>
      <w:r w:rsidR="000A7DF4">
        <w:rPr>
          <w:szCs w:val="24"/>
        </w:rPr>
        <w:t>.</w:t>
      </w:r>
      <w:r w:rsidR="00FF34C8">
        <w:rPr>
          <w:szCs w:val="24"/>
        </w:rPr>
        <w:t xml:space="preserve"> </w:t>
      </w:r>
      <w:r w:rsidR="00445E31">
        <w:rPr>
          <w:szCs w:val="24"/>
        </w:rPr>
        <w:t xml:space="preserve">There is therefore benefit to all with no costs. The digital roll out of the new logo will also be zero cost, and any roll out physically onto buildings, signage and vehicles </w:t>
      </w:r>
      <w:r w:rsidR="00DF4755">
        <w:rPr>
          <w:szCs w:val="24"/>
        </w:rPr>
        <w:t xml:space="preserve">would only take place as part of the natural replacement cycle </w:t>
      </w:r>
      <w:r w:rsidR="002A0E76">
        <w:rPr>
          <w:szCs w:val="24"/>
        </w:rPr>
        <w:t>when the new logo is chosen</w:t>
      </w:r>
      <w:r w:rsidR="00445E31">
        <w:rPr>
          <w:szCs w:val="24"/>
        </w:rPr>
        <w:t xml:space="preserve">. </w:t>
      </w:r>
    </w:p>
    <w:p w14:paraId="06BDDC60" w14:textId="77777777" w:rsidR="001B0246" w:rsidRPr="00137DD0" w:rsidRDefault="001B0246" w:rsidP="001B41C9">
      <w:pPr>
        <w:ind w:left="851" w:hanging="851"/>
        <w:rPr>
          <w:rStyle w:val="eop"/>
          <w:szCs w:val="24"/>
        </w:rPr>
      </w:pPr>
    </w:p>
    <w:p w14:paraId="0E9ED8C5" w14:textId="041CBAB3" w:rsidR="00333FAA" w:rsidRPr="008220C6" w:rsidRDefault="000A5872" w:rsidP="00DE6CE2">
      <w:pPr>
        <w:pStyle w:val="Heading4"/>
        <w:ind w:left="851" w:hanging="851"/>
        <w:rPr>
          <w:szCs w:val="24"/>
        </w:rPr>
      </w:pPr>
      <w:r>
        <w:rPr>
          <w:szCs w:val="24"/>
        </w:rPr>
        <w:t>1</w:t>
      </w:r>
      <w:r w:rsidR="008E7FDA">
        <w:rPr>
          <w:szCs w:val="24"/>
        </w:rPr>
        <w:t>0</w:t>
      </w:r>
      <w:r w:rsidR="001B0246">
        <w:rPr>
          <w:szCs w:val="24"/>
        </w:rPr>
        <w:t>.0</w:t>
      </w:r>
      <w:r w:rsidR="001B0246">
        <w:rPr>
          <w:szCs w:val="24"/>
        </w:rPr>
        <w:tab/>
      </w:r>
      <w:r w:rsidR="00333FAA" w:rsidRPr="00137DD0">
        <w:rPr>
          <w:szCs w:val="24"/>
        </w:rPr>
        <w:t>Council Priorities</w:t>
      </w:r>
    </w:p>
    <w:p w14:paraId="24653A80" w14:textId="77777777" w:rsidR="004D0A15" w:rsidRDefault="004D0A15" w:rsidP="00DE6CE2">
      <w:pPr>
        <w:keepNext/>
        <w:ind w:left="851" w:hanging="851"/>
        <w:rPr>
          <w:rFonts w:cs="Arial"/>
          <w:szCs w:val="24"/>
        </w:rPr>
      </w:pPr>
    </w:p>
    <w:p w14:paraId="7EEEB0D0" w14:textId="5D33258A" w:rsidR="001966D7" w:rsidRPr="00137DD0" w:rsidRDefault="000A5872" w:rsidP="001B41C9">
      <w:pPr>
        <w:ind w:left="851" w:hanging="851"/>
        <w:rPr>
          <w:rFonts w:cs="Arial"/>
          <w:szCs w:val="24"/>
        </w:rPr>
      </w:pPr>
      <w:r>
        <w:rPr>
          <w:rFonts w:cs="Arial"/>
          <w:szCs w:val="24"/>
        </w:rPr>
        <w:t>1</w:t>
      </w:r>
      <w:r w:rsidR="008E7FDA">
        <w:rPr>
          <w:rFonts w:cs="Arial"/>
          <w:szCs w:val="24"/>
        </w:rPr>
        <w:t>0</w:t>
      </w:r>
      <w:r w:rsidR="001B0246">
        <w:rPr>
          <w:rFonts w:cs="Arial"/>
          <w:szCs w:val="24"/>
        </w:rPr>
        <w:t>.1</w:t>
      </w:r>
      <w:r w:rsidR="001B0246">
        <w:rPr>
          <w:rFonts w:cs="Arial"/>
          <w:szCs w:val="24"/>
        </w:rPr>
        <w:tab/>
      </w:r>
      <w:r w:rsidR="00274584">
        <w:rPr>
          <w:rFonts w:cs="Arial"/>
          <w:szCs w:val="24"/>
        </w:rPr>
        <w:t>As this report sets outs the intention to change the Council vision and priorities, a new set of Corporate Priorities will come to Cabinet and Council for endorsement in due course as part of a</w:t>
      </w:r>
      <w:r w:rsidR="00445E31">
        <w:rPr>
          <w:rFonts w:cs="Arial"/>
          <w:szCs w:val="24"/>
        </w:rPr>
        <w:t xml:space="preserve"> </w:t>
      </w:r>
      <w:r w:rsidR="00274584">
        <w:rPr>
          <w:rFonts w:cs="Arial"/>
          <w:szCs w:val="24"/>
        </w:rPr>
        <w:t>new Corporate Plan.</w:t>
      </w:r>
      <w:r w:rsidR="00CE55F8" w:rsidRPr="00137DD0">
        <w:rPr>
          <w:rFonts w:cs="Arial"/>
          <w:szCs w:val="24"/>
        </w:rPr>
        <w:t xml:space="preserve"> </w:t>
      </w:r>
    </w:p>
    <w:p w14:paraId="5514D939" w14:textId="77777777" w:rsidR="00333FAA" w:rsidRPr="00F4345E" w:rsidRDefault="00333FAA" w:rsidP="00DE6CE2">
      <w:pPr>
        <w:pStyle w:val="Heading2"/>
        <w:keepNext/>
        <w:spacing w:before="480" w:after="240"/>
      </w:pPr>
      <w:r w:rsidRPr="00F4345E">
        <w:t>Section 3 - Statutory Officer Clearance</w:t>
      </w:r>
    </w:p>
    <w:p w14:paraId="3B5D52F9" w14:textId="1CDA344C" w:rsidR="00A66326" w:rsidRPr="00F4345E" w:rsidRDefault="00A66326" w:rsidP="00DE6CE2">
      <w:pPr>
        <w:keepNext/>
        <w:rPr>
          <w:sz w:val="28"/>
        </w:rPr>
      </w:pPr>
      <w:r w:rsidRPr="00F4345E">
        <w:rPr>
          <w:b/>
          <w:sz w:val="28"/>
        </w:rPr>
        <w:t xml:space="preserve">Statutory Officer:  </w:t>
      </w:r>
      <w:r w:rsidR="00270EB3">
        <w:rPr>
          <w:b/>
          <w:sz w:val="28"/>
        </w:rPr>
        <w:t>Dawn Calvert</w:t>
      </w:r>
    </w:p>
    <w:p w14:paraId="06450070" w14:textId="12EE4149" w:rsidR="00A66326" w:rsidRPr="00F4345E" w:rsidRDefault="00A66326" w:rsidP="00DE6CE2">
      <w:pPr>
        <w:keepNext/>
      </w:pPr>
      <w:r w:rsidRPr="00F4345E">
        <w:t>Signed by the Chief Financial Officer</w:t>
      </w:r>
    </w:p>
    <w:p w14:paraId="33977AD6" w14:textId="77777777" w:rsidR="00A66326" w:rsidRPr="00F4345E" w:rsidRDefault="00A66326" w:rsidP="00DE6CE2">
      <w:pPr>
        <w:keepNext/>
        <w:rPr>
          <w:sz w:val="28"/>
        </w:rPr>
      </w:pPr>
    </w:p>
    <w:p w14:paraId="555021EF" w14:textId="03B3A37D" w:rsidR="00A66326" w:rsidRPr="00F4345E" w:rsidRDefault="00A66326" w:rsidP="00A66326">
      <w:pPr>
        <w:spacing w:after="480"/>
        <w:rPr>
          <w:sz w:val="28"/>
        </w:rPr>
      </w:pPr>
      <w:r w:rsidRPr="00F4345E">
        <w:rPr>
          <w:b/>
          <w:sz w:val="28"/>
        </w:rPr>
        <w:t>Date:</w:t>
      </w:r>
      <w:r w:rsidRPr="00270EB3">
        <w:rPr>
          <w:bCs/>
          <w:sz w:val="28"/>
        </w:rPr>
        <w:t xml:space="preserve"> </w:t>
      </w:r>
      <w:r w:rsidR="0087146D">
        <w:rPr>
          <w:bCs/>
          <w:sz w:val="28"/>
        </w:rPr>
        <w:t>17</w:t>
      </w:r>
      <w:r w:rsidR="0087146D" w:rsidRPr="007D5777">
        <w:rPr>
          <w:bCs/>
          <w:sz w:val="28"/>
          <w:vertAlign w:val="superscript"/>
        </w:rPr>
        <w:t>th</w:t>
      </w:r>
      <w:r w:rsidR="0087146D">
        <w:rPr>
          <w:bCs/>
          <w:sz w:val="28"/>
        </w:rPr>
        <w:t xml:space="preserve"> May 2022</w:t>
      </w:r>
      <w:r w:rsidRPr="00270EB3">
        <w:rPr>
          <w:bCs/>
          <w:sz w:val="28"/>
        </w:rPr>
        <w:t xml:space="preserve"> </w:t>
      </w:r>
    </w:p>
    <w:p w14:paraId="7E329E85" w14:textId="3B731559" w:rsidR="00A66326" w:rsidRPr="00F4345E" w:rsidRDefault="00A66326" w:rsidP="00DE6CE2">
      <w:pPr>
        <w:keepNext/>
        <w:rPr>
          <w:sz w:val="28"/>
        </w:rPr>
      </w:pPr>
      <w:r w:rsidRPr="00F4345E">
        <w:rPr>
          <w:b/>
          <w:sz w:val="28"/>
        </w:rPr>
        <w:t xml:space="preserve">Statutory Officer:  </w:t>
      </w:r>
      <w:r w:rsidR="002779D9">
        <w:rPr>
          <w:b/>
          <w:sz w:val="28"/>
        </w:rPr>
        <w:t>Hugh Peart</w:t>
      </w:r>
    </w:p>
    <w:p w14:paraId="76F84634" w14:textId="7B92A890" w:rsidR="00A66326" w:rsidRPr="00F4345E" w:rsidRDefault="00A66326" w:rsidP="00DE6CE2">
      <w:pPr>
        <w:keepNext/>
      </w:pPr>
      <w:r w:rsidRPr="00F4345E">
        <w:t>Signed by the Monitoring Officer</w:t>
      </w:r>
    </w:p>
    <w:p w14:paraId="76E71941" w14:textId="77777777" w:rsidR="00A66326" w:rsidRPr="00F4345E" w:rsidRDefault="00A66326" w:rsidP="00DE6CE2">
      <w:pPr>
        <w:keepNext/>
        <w:rPr>
          <w:sz w:val="28"/>
        </w:rPr>
      </w:pPr>
    </w:p>
    <w:p w14:paraId="1AC0D358" w14:textId="7AC7B40E" w:rsidR="00A66326" w:rsidRPr="00F4345E" w:rsidRDefault="00A66326" w:rsidP="00A66326">
      <w:pPr>
        <w:spacing w:after="480"/>
        <w:rPr>
          <w:sz w:val="28"/>
        </w:rPr>
      </w:pPr>
      <w:r w:rsidRPr="00F4345E">
        <w:rPr>
          <w:b/>
          <w:sz w:val="28"/>
        </w:rPr>
        <w:t xml:space="preserve">Date:  </w:t>
      </w:r>
      <w:r w:rsidR="0087146D">
        <w:rPr>
          <w:b/>
          <w:sz w:val="28"/>
        </w:rPr>
        <w:t>17</w:t>
      </w:r>
      <w:r w:rsidR="0087146D" w:rsidRPr="00FB13B1">
        <w:rPr>
          <w:b/>
          <w:sz w:val="28"/>
          <w:vertAlign w:val="superscript"/>
        </w:rPr>
        <w:t>th</w:t>
      </w:r>
      <w:r w:rsidR="0087146D">
        <w:rPr>
          <w:b/>
          <w:sz w:val="28"/>
        </w:rPr>
        <w:t xml:space="preserve"> May 2022</w:t>
      </w:r>
    </w:p>
    <w:p w14:paraId="31D8FA55" w14:textId="1CF586A6" w:rsidR="00BF5AFA" w:rsidRPr="00F4345E" w:rsidRDefault="00BF5AFA" w:rsidP="00DE6CE2">
      <w:pPr>
        <w:keepNext/>
        <w:rPr>
          <w:sz w:val="28"/>
        </w:rPr>
      </w:pPr>
      <w:r w:rsidRPr="00F4345E">
        <w:rPr>
          <w:b/>
          <w:sz w:val="28"/>
        </w:rPr>
        <w:lastRenderedPageBreak/>
        <w:t xml:space="preserve">Chief Officer:  </w:t>
      </w:r>
      <w:r w:rsidR="00445E31">
        <w:rPr>
          <w:b/>
          <w:sz w:val="28"/>
        </w:rPr>
        <w:t>Sean Harriss</w:t>
      </w:r>
    </w:p>
    <w:p w14:paraId="6C086558" w14:textId="497F5F24" w:rsidR="00BF5AFA" w:rsidRPr="00F4345E" w:rsidRDefault="00BF5AFA" w:rsidP="00DE6CE2">
      <w:pPr>
        <w:keepNext/>
      </w:pPr>
      <w:r w:rsidRPr="00F4345E">
        <w:t xml:space="preserve">Signed off by the </w:t>
      </w:r>
      <w:r w:rsidR="00445E31">
        <w:t>Chief Executive</w:t>
      </w:r>
    </w:p>
    <w:p w14:paraId="34A60057" w14:textId="77777777" w:rsidR="00BF5AFA" w:rsidRPr="00F4345E" w:rsidRDefault="00BF5AFA" w:rsidP="00DE6CE2">
      <w:pPr>
        <w:keepNext/>
        <w:rPr>
          <w:sz w:val="28"/>
        </w:rPr>
      </w:pPr>
    </w:p>
    <w:p w14:paraId="5F67CDF0" w14:textId="104CA803" w:rsidR="00BF5AFA" w:rsidRPr="00F4345E" w:rsidRDefault="00BF5AFA" w:rsidP="00BF5AFA">
      <w:pPr>
        <w:spacing w:after="480"/>
        <w:rPr>
          <w:sz w:val="28"/>
        </w:rPr>
      </w:pPr>
      <w:r w:rsidRPr="00F4345E">
        <w:rPr>
          <w:b/>
          <w:sz w:val="28"/>
        </w:rPr>
        <w:t xml:space="preserve">Date:  </w:t>
      </w:r>
      <w:r w:rsidR="007D5777">
        <w:rPr>
          <w:b/>
          <w:sz w:val="28"/>
        </w:rPr>
        <w:t>16</w:t>
      </w:r>
      <w:r w:rsidR="007D5777" w:rsidRPr="00FB13B1">
        <w:rPr>
          <w:b/>
          <w:sz w:val="28"/>
          <w:vertAlign w:val="superscript"/>
        </w:rPr>
        <w:t>th</w:t>
      </w:r>
      <w:r w:rsidR="007D5777">
        <w:rPr>
          <w:b/>
          <w:sz w:val="28"/>
        </w:rPr>
        <w:t xml:space="preserve"> May 2022</w:t>
      </w:r>
    </w:p>
    <w:p w14:paraId="41E16C55" w14:textId="77777777" w:rsidR="00333FAA" w:rsidRPr="00F4345E" w:rsidRDefault="00333FAA" w:rsidP="0041076C">
      <w:pPr>
        <w:pStyle w:val="Heading2"/>
        <w:keepNext/>
        <w:spacing w:before="480" w:after="240"/>
      </w:pPr>
      <w:r w:rsidRPr="00F4345E">
        <w:t xml:space="preserve">Section </w:t>
      </w:r>
      <w:r w:rsidR="00A20113" w:rsidRPr="00F4345E">
        <w:t>4</w:t>
      </w:r>
      <w:r w:rsidRPr="00F4345E">
        <w:t xml:space="preserve"> - Contact Details and Background Papers</w:t>
      </w:r>
    </w:p>
    <w:p w14:paraId="0005C0E4" w14:textId="62962D11" w:rsidR="00333FAA" w:rsidRPr="001B41C9" w:rsidRDefault="00333FAA" w:rsidP="0041076C">
      <w:pPr>
        <w:pStyle w:val="Infotext"/>
        <w:keepNext/>
        <w:spacing w:after="240"/>
        <w:rPr>
          <w:bCs/>
          <w:sz w:val="24"/>
          <w:szCs w:val="24"/>
        </w:rPr>
      </w:pPr>
      <w:r w:rsidRPr="00F4345E">
        <w:rPr>
          <w:b/>
        </w:rPr>
        <w:t xml:space="preserve">Contact:  </w:t>
      </w:r>
      <w:r w:rsidR="00445E31">
        <w:rPr>
          <w:bCs/>
          <w:sz w:val="24"/>
          <w:szCs w:val="24"/>
        </w:rPr>
        <w:t>Alex Dewsnap</w:t>
      </w:r>
      <w:r w:rsidR="006A0917" w:rsidRPr="006A0917">
        <w:rPr>
          <w:bCs/>
          <w:sz w:val="24"/>
          <w:szCs w:val="24"/>
        </w:rPr>
        <w:t xml:space="preserve">, </w:t>
      </w:r>
      <w:hyperlink r:id="rId13" w:history="1">
        <w:r w:rsidR="00445E31" w:rsidRPr="00153A4F">
          <w:rPr>
            <w:rStyle w:val="Hyperlink"/>
            <w:bCs/>
            <w:sz w:val="24"/>
            <w:szCs w:val="24"/>
          </w:rPr>
          <w:t>alex.dewsnap@harrow.gov.uk</w:t>
        </w:r>
      </w:hyperlink>
      <w:r w:rsidR="00445E31">
        <w:rPr>
          <w:bCs/>
          <w:sz w:val="24"/>
          <w:szCs w:val="24"/>
        </w:rPr>
        <w:t xml:space="preserve"> </w:t>
      </w:r>
      <w:r w:rsidR="006A0917" w:rsidRPr="006A0917">
        <w:rPr>
          <w:bCs/>
          <w:sz w:val="24"/>
          <w:szCs w:val="24"/>
        </w:rPr>
        <w:t xml:space="preserve"> </w:t>
      </w:r>
    </w:p>
    <w:p w14:paraId="377965CA" w14:textId="113EA731" w:rsidR="0046273F" w:rsidRPr="00A878A8" w:rsidRDefault="00333FAA" w:rsidP="00A878A8">
      <w:pPr>
        <w:pStyle w:val="Infotext"/>
        <w:keepNext/>
        <w:spacing w:after="240"/>
        <w:rPr>
          <w:b/>
        </w:rPr>
      </w:pPr>
      <w:r w:rsidRPr="00F4345E">
        <w:rPr>
          <w:b/>
        </w:rPr>
        <w:t xml:space="preserve">Background Papers: </w:t>
      </w:r>
      <w:r w:rsidR="00A878A8" w:rsidRPr="00A878A8">
        <w:rPr>
          <w:bCs/>
        </w:rPr>
        <w:t>None</w:t>
      </w:r>
      <w:r w:rsidR="0046273F">
        <w:br w:type="page"/>
      </w:r>
    </w:p>
    <w:p w14:paraId="772A56B7" w14:textId="77777777" w:rsidR="003A07FF" w:rsidRDefault="003A07FF" w:rsidP="0046273F">
      <w:pPr>
        <w:jc w:val="center"/>
        <w:rPr>
          <w:b/>
          <w:bCs/>
        </w:rPr>
        <w:sectPr w:rsidR="003A07FF" w:rsidSect="001614E0">
          <w:pgSz w:w="11909" w:h="16834" w:code="9"/>
          <w:pgMar w:top="720" w:right="1800" w:bottom="1440" w:left="1800" w:header="720" w:footer="432" w:gutter="0"/>
          <w:cols w:space="720"/>
          <w:titlePg/>
          <w:docGrid w:linePitch="360"/>
        </w:sectPr>
      </w:pPr>
    </w:p>
    <w:p w14:paraId="51CDF5BE" w14:textId="77777777" w:rsidR="003A07FF" w:rsidRPr="00A878A8" w:rsidRDefault="003A07FF" w:rsidP="003A07FF">
      <w:pPr>
        <w:pStyle w:val="Header"/>
        <w:jc w:val="center"/>
        <w:rPr>
          <w:b/>
          <w:bCs/>
          <w:szCs w:val="24"/>
        </w:rPr>
      </w:pPr>
      <w:r w:rsidRPr="00A878A8">
        <w:rPr>
          <w:b/>
          <w:bCs/>
          <w:szCs w:val="24"/>
        </w:rPr>
        <w:lastRenderedPageBreak/>
        <w:t>Appendix 1: A New Council Vision – Putting Residents First</w:t>
      </w:r>
    </w:p>
    <w:p w14:paraId="19C65425" w14:textId="77777777" w:rsidR="003A07FF" w:rsidRDefault="003A07FF" w:rsidP="0046273F">
      <w:pPr>
        <w:jc w:val="center"/>
        <w:rPr>
          <w:b/>
          <w:bCs/>
        </w:rPr>
      </w:pPr>
    </w:p>
    <w:p w14:paraId="6B8ACEDD" w14:textId="27F5BFA8" w:rsidR="0046273F" w:rsidRDefault="0046273F" w:rsidP="0046273F">
      <w:pPr>
        <w:jc w:val="center"/>
        <w:rPr>
          <w:b/>
          <w:bCs/>
        </w:rPr>
      </w:pPr>
      <w:r w:rsidRPr="003C17AC">
        <w:rPr>
          <w:b/>
          <w:bCs/>
        </w:rPr>
        <w:t>Putting Residents First</w:t>
      </w:r>
    </w:p>
    <w:p w14:paraId="089E5C9B" w14:textId="77777777" w:rsidR="00685D83" w:rsidRPr="003C17AC" w:rsidRDefault="00685D83" w:rsidP="0046273F">
      <w:pPr>
        <w:jc w:val="center"/>
        <w:rPr>
          <w:b/>
          <w:bCs/>
        </w:rPr>
      </w:pPr>
    </w:p>
    <w:p w14:paraId="472ED398" w14:textId="440F7501" w:rsidR="0046273F" w:rsidRDefault="0046273F" w:rsidP="0046273F">
      <w:r>
        <w:t>Following the Local Election result, the Council intends to change its vision to ‘Put Residents First’</w:t>
      </w:r>
      <w:r w:rsidR="0089001A">
        <w:t xml:space="preserve"> through a </w:t>
      </w:r>
      <w:r w:rsidR="00D15B1A">
        <w:t>refreshed Corporate Plan</w:t>
      </w:r>
      <w:r>
        <w:t xml:space="preserve">. This means that all actions and service delivery will be anchored </w:t>
      </w:r>
      <w:r w:rsidR="00D15B1A">
        <w:t xml:space="preserve">to this new </w:t>
      </w:r>
      <w:r>
        <w:t xml:space="preserve">vision, whether it be handling customer enquiries, cleaning the streets or new initiatives; everything should be able to show that residents are at the heart of the way we do things. The following five pledges </w:t>
      </w:r>
      <w:r w:rsidR="00D15B1A">
        <w:t xml:space="preserve">are good examples of what this new vision </w:t>
      </w:r>
      <w:r w:rsidR="00F129FC">
        <w:t xml:space="preserve">of ‘Putting Residents First’ </w:t>
      </w:r>
      <w:r w:rsidR="00D15B1A">
        <w:t xml:space="preserve">will mean for the Council and for </w:t>
      </w:r>
      <w:r w:rsidR="009301B9">
        <w:t>residents</w:t>
      </w:r>
      <w:r>
        <w:t>:</w:t>
      </w:r>
    </w:p>
    <w:p w14:paraId="1D8E925E" w14:textId="77777777" w:rsidR="00685D83" w:rsidRDefault="00685D83" w:rsidP="0046273F"/>
    <w:p w14:paraId="15BAD875" w14:textId="77777777" w:rsidR="00DF4755" w:rsidRPr="003C17AC" w:rsidRDefault="00DF4755" w:rsidP="00DF4755">
      <w:pPr>
        <w:pStyle w:val="ListParagraph"/>
        <w:numPr>
          <w:ilvl w:val="0"/>
          <w:numId w:val="5"/>
        </w:numPr>
        <w:spacing w:after="160" w:line="259" w:lineRule="auto"/>
        <w:contextualSpacing/>
      </w:pPr>
      <w:r w:rsidRPr="003C17AC">
        <w:t xml:space="preserve">Review of Regeneration Priorities and </w:t>
      </w:r>
      <w:proofErr w:type="gramStart"/>
      <w:r w:rsidRPr="003C17AC">
        <w:t>Plans</w:t>
      </w:r>
      <w:r>
        <w:t>;</w:t>
      </w:r>
      <w:proofErr w:type="gramEnd"/>
    </w:p>
    <w:p w14:paraId="3C0EADC3" w14:textId="77777777" w:rsidR="00DF4755" w:rsidRPr="003C17AC" w:rsidRDefault="00DF4755" w:rsidP="00DF4755">
      <w:pPr>
        <w:pStyle w:val="ListParagraph"/>
        <w:numPr>
          <w:ilvl w:val="0"/>
          <w:numId w:val="5"/>
        </w:numPr>
        <w:spacing w:after="160" w:line="259" w:lineRule="auto"/>
        <w:contextualSpacing/>
      </w:pPr>
      <w:r>
        <w:t>One-hour</w:t>
      </w:r>
      <w:r w:rsidRPr="003C17AC">
        <w:t xml:space="preserve"> Free </w:t>
      </w:r>
      <w:proofErr w:type="gramStart"/>
      <w:r>
        <w:t>P</w:t>
      </w:r>
      <w:r w:rsidRPr="003C17AC">
        <w:t>arking</w:t>
      </w:r>
      <w:r>
        <w:t>;</w:t>
      </w:r>
      <w:proofErr w:type="gramEnd"/>
    </w:p>
    <w:p w14:paraId="1A2CE098" w14:textId="77777777" w:rsidR="00DF4755" w:rsidRPr="003C17AC" w:rsidRDefault="00DF4755" w:rsidP="00DF4755">
      <w:pPr>
        <w:pStyle w:val="ListParagraph"/>
        <w:numPr>
          <w:ilvl w:val="0"/>
          <w:numId w:val="5"/>
        </w:numPr>
        <w:spacing w:after="160" w:line="259" w:lineRule="auto"/>
        <w:contextualSpacing/>
      </w:pPr>
      <w:r w:rsidRPr="003C17AC">
        <w:t>Fly-tipping and street cleaning</w:t>
      </w:r>
      <w:r>
        <w:t xml:space="preserve">, with free bulky waste </w:t>
      </w:r>
      <w:proofErr w:type="gramStart"/>
      <w:r>
        <w:t>collections;</w:t>
      </w:r>
      <w:proofErr w:type="gramEnd"/>
    </w:p>
    <w:p w14:paraId="46B0D706" w14:textId="77777777" w:rsidR="00DF4755" w:rsidRPr="003C17AC" w:rsidRDefault="00DF4755" w:rsidP="00DF4755">
      <w:pPr>
        <w:pStyle w:val="ListParagraph"/>
        <w:numPr>
          <w:ilvl w:val="0"/>
          <w:numId w:val="5"/>
        </w:numPr>
        <w:spacing w:after="160" w:line="259" w:lineRule="auto"/>
        <w:contextualSpacing/>
      </w:pPr>
      <w:r w:rsidRPr="003C17AC">
        <w:t xml:space="preserve">Enforcement </w:t>
      </w:r>
      <w:r>
        <w:t>–</w:t>
      </w:r>
      <w:r w:rsidRPr="003C17AC">
        <w:t xml:space="preserve"> H</w:t>
      </w:r>
      <w:r>
        <w:t xml:space="preserve">ouses of </w:t>
      </w:r>
      <w:r w:rsidRPr="003C17AC">
        <w:t>M</w:t>
      </w:r>
      <w:r>
        <w:t xml:space="preserve">ultiple </w:t>
      </w:r>
      <w:r w:rsidRPr="003C17AC">
        <w:t>O</w:t>
      </w:r>
      <w:r>
        <w:t xml:space="preserve">ccupation, Beds in Sheds and </w:t>
      </w:r>
      <w:proofErr w:type="gramStart"/>
      <w:r>
        <w:t>Planning;</w:t>
      </w:r>
      <w:proofErr w:type="gramEnd"/>
    </w:p>
    <w:p w14:paraId="0935D6AD" w14:textId="77777777" w:rsidR="00DF4755" w:rsidRPr="003C17AC" w:rsidRDefault="00DF4755" w:rsidP="00DF4755">
      <w:pPr>
        <w:pStyle w:val="ListParagraph"/>
        <w:numPr>
          <w:ilvl w:val="0"/>
          <w:numId w:val="5"/>
        </w:numPr>
        <w:spacing w:after="160" w:line="259" w:lineRule="auto"/>
        <w:contextualSpacing/>
      </w:pPr>
      <w:r w:rsidRPr="003C17AC">
        <w:t>Treat residents and business as valued customers</w:t>
      </w:r>
      <w:r>
        <w:t>.</w:t>
      </w:r>
    </w:p>
    <w:p w14:paraId="5669F4A5" w14:textId="4AA70CF5" w:rsidR="0046273F" w:rsidRDefault="0046273F" w:rsidP="0046273F">
      <w:pPr>
        <w:rPr>
          <w:b/>
          <w:bCs/>
        </w:rPr>
      </w:pPr>
      <w:r w:rsidRPr="00892780">
        <w:rPr>
          <w:b/>
          <w:bCs/>
        </w:rPr>
        <w:t>Regeneration</w:t>
      </w:r>
    </w:p>
    <w:p w14:paraId="556750A7" w14:textId="77777777" w:rsidR="00685D83" w:rsidRPr="003C17AC" w:rsidRDefault="00685D83" w:rsidP="0046273F">
      <w:pPr>
        <w:rPr>
          <w:b/>
          <w:bCs/>
        </w:rPr>
      </w:pPr>
    </w:p>
    <w:p w14:paraId="39DB456C" w14:textId="48A8E8BF" w:rsidR="0046273F" w:rsidRDefault="0046273F" w:rsidP="0046273F">
      <w:r>
        <w:t xml:space="preserve">The Council has a critical role in place shaping, ensuring that the homes built meet the needs of current and future communities, whilst making sure that in such developments the infrastructure built supports the need of residents and the community. </w:t>
      </w:r>
      <w:r w:rsidRPr="00F24C53">
        <w:t>With the Harrow Strategic Development Partnership,</w:t>
      </w:r>
      <w:r>
        <w:t xml:space="preserve"> and the key sites in the borough targeted for development there is a clear opportunity to ensure that community need is met by building the right homes in the right places. The nature of development is also incredibly important to our residents, which is why we are also bringing to this Cabinet meeting a report setting out the </w:t>
      </w:r>
      <w:proofErr w:type="gramStart"/>
      <w:r w:rsidR="00AB734E">
        <w:t xml:space="preserve">proposal </w:t>
      </w:r>
      <w:r>
        <w:t xml:space="preserve"> to</w:t>
      </w:r>
      <w:proofErr w:type="gramEnd"/>
      <w:r>
        <w:t xml:space="preserve"> review the Council’s </w:t>
      </w:r>
      <w:r w:rsidR="00AB734E">
        <w:t>planning</w:t>
      </w:r>
      <w:r>
        <w:t xml:space="preserve"> policies, so that residents</w:t>
      </w:r>
      <w:r w:rsidR="003C6F96">
        <w:t>’</w:t>
      </w:r>
      <w:r>
        <w:t xml:space="preserve"> needs and concerns </w:t>
      </w:r>
      <w:r w:rsidR="00FE4176">
        <w:t>become</w:t>
      </w:r>
      <w:r>
        <w:t xml:space="preserve"> central to the way development will be carried out in the future.</w:t>
      </w:r>
    </w:p>
    <w:p w14:paraId="1EEE1EB9" w14:textId="77777777" w:rsidR="00685D83" w:rsidRDefault="00685D83" w:rsidP="0046273F">
      <w:pPr>
        <w:rPr>
          <w:b/>
          <w:bCs/>
        </w:rPr>
      </w:pPr>
    </w:p>
    <w:p w14:paraId="2C0304CC" w14:textId="778E08A2" w:rsidR="0046273F" w:rsidRDefault="0046273F" w:rsidP="0046273F">
      <w:pPr>
        <w:rPr>
          <w:b/>
          <w:bCs/>
        </w:rPr>
      </w:pPr>
      <w:r w:rsidRPr="00FB3A00">
        <w:rPr>
          <w:b/>
          <w:bCs/>
        </w:rPr>
        <w:t>Parking</w:t>
      </w:r>
    </w:p>
    <w:p w14:paraId="71138892" w14:textId="77777777" w:rsidR="00685D83" w:rsidRPr="00FB3A00" w:rsidRDefault="00685D83" w:rsidP="0046273F">
      <w:pPr>
        <w:rPr>
          <w:b/>
          <w:bCs/>
        </w:rPr>
      </w:pPr>
    </w:p>
    <w:p w14:paraId="0ADBC14E" w14:textId="12F5C44D" w:rsidR="0046273F" w:rsidRDefault="0046273F" w:rsidP="0046273F">
      <w:r>
        <w:t>Although there is a need to recognise the importance of shifting to more sustainable modes of transport, the use of the car is still an important need for residents. One</w:t>
      </w:r>
      <w:r w:rsidR="00805608">
        <w:t>-</w:t>
      </w:r>
      <w:r>
        <w:t>hour free parking will not only support residents going about their daily business, but also support our district shopping centres allowing residents to conveniently go to and from local shops, keeping the Harrow Pound in Harrow.</w:t>
      </w:r>
      <w:r w:rsidR="009012B6">
        <w:t xml:space="preserve"> Again, a report </w:t>
      </w:r>
      <w:r w:rsidR="00640E4F">
        <w:t xml:space="preserve">at this Cabinet meeting </w:t>
      </w:r>
      <w:proofErr w:type="gramStart"/>
      <w:r w:rsidR="00AB734E">
        <w:t xml:space="preserve">proposes </w:t>
      </w:r>
      <w:r w:rsidR="00640E4F">
        <w:t xml:space="preserve"> to</w:t>
      </w:r>
      <w:proofErr w:type="gramEnd"/>
      <w:r w:rsidR="00640E4F">
        <w:t xml:space="preserve"> start the development of </w:t>
      </w:r>
      <w:r w:rsidR="007C01BB">
        <w:t xml:space="preserve">a proposal for </w:t>
      </w:r>
      <w:r w:rsidR="00805608">
        <w:t>how one-hour free parking can be enabled in the borough.</w:t>
      </w:r>
    </w:p>
    <w:p w14:paraId="4CCC44F7" w14:textId="77777777" w:rsidR="00685D83" w:rsidRDefault="00685D83" w:rsidP="0046273F"/>
    <w:p w14:paraId="2B9393D8" w14:textId="77777777" w:rsidR="0046273F" w:rsidRDefault="0046273F" w:rsidP="0046273F">
      <w:pPr>
        <w:rPr>
          <w:b/>
          <w:bCs/>
        </w:rPr>
      </w:pPr>
      <w:r w:rsidRPr="00714CF8">
        <w:rPr>
          <w:b/>
          <w:bCs/>
        </w:rPr>
        <w:t>The Harrow Card</w:t>
      </w:r>
    </w:p>
    <w:p w14:paraId="38980BBD" w14:textId="77777777" w:rsidR="00685D83" w:rsidRPr="00714CF8" w:rsidRDefault="00685D83" w:rsidP="0046273F">
      <w:pPr>
        <w:rPr>
          <w:b/>
          <w:bCs/>
        </w:rPr>
      </w:pPr>
    </w:p>
    <w:p w14:paraId="579B9C62" w14:textId="1DFE0AEF" w:rsidR="0046273F" w:rsidRDefault="0046273F" w:rsidP="0046273F">
      <w:r>
        <w:t xml:space="preserve">Other Councils have successfully implemented a residents’ card, which offers local discounts (including parking), helping to incentivise residents to spend their hard-earned down time (and money) in Harrow, be it shopping, eating in restaurants, or using the many leisure facilities in the borough. Again, as part of this Cabinet meeting </w:t>
      </w:r>
      <w:r w:rsidR="00AB734E">
        <w:t xml:space="preserve">it is proposed to instruct officers to </w:t>
      </w:r>
      <w:r>
        <w:t>develop a business case to consider bringing such a card into Harrow, and in doing so shape the offers and deals around the needs of our residents.</w:t>
      </w:r>
    </w:p>
    <w:p w14:paraId="79FD0097" w14:textId="77777777" w:rsidR="00685D83" w:rsidRDefault="00685D83" w:rsidP="0046273F">
      <w:pPr>
        <w:rPr>
          <w:b/>
          <w:bCs/>
        </w:rPr>
      </w:pPr>
    </w:p>
    <w:p w14:paraId="07CB506B" w14:textId="3C072AAD" w:rsidR="0046273F" w:rsidRDefault="0046273F" w:rsidP="0046273F">
      <w:pPr>
        <w:rPr>
          <w:b/>
          <w:bCs/>
        </w:rPr>
      </w:pPr>
      <w:proofErr w:type="spellStart"/>
      <w:r w:rsidRPr="003C17AC">
        <w:rPr>
          <w:b/>
          <w:bCs/>
        </w:rPr>
        <w:t>Flytipping</w:t>
      </w:r>
      <w:proofErr w:type="spellEnd"/>
      <w:r w:rsidRPr="003C17AC">
        <w:rPr>
          <w:b/>
          <w:bCs/>
        </w:rPr>
        <w:t>, bulky waste, street cleaning</w:t>
      </w:r>
    </w:p>
    <w:p w14:paraId="5285A305" w14:textId="77777777" w:rsidR="00685D83" w:rsidRPr="003C17AC" w:rsidRDefault="00685D83" w:rsidP="0046273F">
      <w:pPr>
        <w:rPr>
          <w:b/>
          <w:bCs/>
        </w:rPr>
      </w:pPr>
    </w:p>
    <w:p w14:paraId="1DD8D32B" w14:textId="77777777" w:rsidR="0046273F" w:rsidRDefault="0046273F" w:rsidP="0046273F">
      <w:r>
        <w:lastRenderedPageBreak/>
        <w:t>The state of the place is one of the most important things to our residents. We want people to step out from their front doors and feel pride in the cleanliness of their neighbourhood, with clean streets and no unsightly fly tips. We want to support those residents that want to do the right thing with services that allow quick and efficient removal of waste or ease of access to our Waste and Recycling Centre. For those few that want to fly tip and break the rules, which also includes people coming to Harrow and dumping rubbish, we will improve our enforcement approach and make examples of those we successfully prosecute.</w:t>
      </w:r>
    </w:p>
    <w:p w14:paraId="051C0E31" w14:textId="77777777" w:rsidR="00685D83" w:rsidRDefault="00685D83" w:rsidP="0046273F"/>
    <w:p w14:paraId="2229D83D" w14:textId="77777777" w:rsidR="0046273F" w:rsidRDefault="0046273F" w:rsidP="0046273F">
      <w:pPr>
        <w:rPr>
          <w:b/>
          <w:bCs/>
        </w:rPr>
      </w:pPr>
      <w:r w:rsidRPr="00247D26">
        <w:rPr>
          <w:b/>
          <w:bCs/>
        </w:rPr>
        <w:t>Treat residents and business as valued customers</w:t>
      </w:r>
    </w:p>
    <w:p w14:paraId="13DA8F70" w14:textId="77777777" w:rsidR="00685D83" w:rsidRPr="00247D26" w:rsidRDefault="00685D83" w:rsidP="0046273F">
      <w:pPr>
        <w:rPr>
          <w:b/>
          <w:bCs/>
        </w:rPr>
      </w:pPr>
    </w:p>
    <w:p w14:paraId="3A5957CE" w14:textId="15143ECC" w:rsidR="0046273F" w:rsidRDefault="0046273F" w:rsidP="0046273F">
      <w:r>
        <w:t>Over the coming months we will set out more of our specific priorities and plans to put residents first</w:t>
      </w:r>
      <w:r w:rsidR="00CE71F2">
        <w:t xml:space="preserve"> through a refreshed Corporate </w:t>
      </w:r>
      <w:proofErr w:type="gramStart"/>
      <w:r w:rsidR="00CE71F2">
        <w:t>Plan</w:t>
      </w:r>
      <w:r>
        <w:t>, and</w:t>
      </w:r>
      <w:proofErr w:type="gramEnd"/>
      <w:r>
        <w:t xml:space="preserve"> treating them and all our many and diverse businesses as valued customers. We will ensure that we reduce bureaucracy, make processes simple and straight forward, and when we say we will do something we will do it quickly and to the requisite quality. We will also treat our voluntary and community sector partners in the same way, again ensuring we make the interactions as seamless as possible, be that leasing out one of our buildings, or the payment of grants.</w:t>
      </w:r>
    </w:p>
    <w:p w14:paraId="68BA7FFD" w14:textId="77777777" w:rsidR="00DF4755" w:rsidRDefault="00DF4755" w:rsidP="00DF4755"/>
    <w:p w14:paraId="55CCE8EC" w14:textId="77777777" w:rsidR="00DF4755" w:rsidRDefault="00DF4755" w:rsidP="00DF4755">
      <w:r>
        <w:t xml:space="preserve">A key priority is to create a positive customer experience when dealing with the Council, and improve its responsiveness to residents, </w:t>
      </w:r>
      <w:proofErr w:type="gramStart"/>
      <w:r>
        <w:t>businesses</w:t>
      </w:r>
      <w:proofErr w:type="gramEnd"/>
      <w:r>
        <w:t xml:space="preserve"> and other partners.</w:t>
      </w:r>
    </w:p>
    <w:p w14:paraId="78A92C90" w14:textId="77777777" w:rsidR="00685D83" w:rsidRDefault="00685D83" w:rsidP="0046273F"/>
    <w:p w14:paraId="108A43CB" w14:textId="35F62A32" w:rsidR="0046273F" w:rsidRDefault="0046273F" w:rsidP="0046273F">
      <w:r>
        <w:t xml:space="preserve">We </w:t>
      </w:r>
      <w:r w:rsidR="00AB734E">
        <w:t>are also proposing to</w:t>
      </w:r>
      <w:r>
        <w:t xml:space="preserve"> carry out a review of our logo, so that residents get better recognition of the high-quality services the Council delivers. We intend to ask partners to help with this so that any changes are at zero extra cost to residents. </w:t>
      </w:r>
    </w:p>
    <w:p w14:paraId="235780F0" w14:textId="77777777" w:rsidR="0046273F" w:rsidRDefault="0046273F" w:rsidP="0046273F"/>
    <w:p w14:paraId="6EFA47E2" w14:textId="2AE8A372" w:rsidR="0046273F" w:rsidRDefault="00211053" w:rsidP="0046273F">
      <w:r>
        <w:t>For many residents, their interactions with the Council are through the services provided by the Place Directorate</w:t>
      </w:r>
      <w:r w:rsidR="00DB7706">
        <w:t xml:space="preserve"> like our parks and open spaces, refuse collection and the cleanliness of our streets. However, </w:t>
      </w:r>
      <w:r w:rsidR="00215812">
        <w:t xml:space="preserve">our most vulnerable residents are supported by the People’s Directorate through </w:t>
      </w:r>
      <w:r w:rsidR="00DE28A9">
        <w:t xml:space="preserve">such areas as </w:t>
      </w:r>
      <w:r w:rsidR="00215812">
        <w:t>Adults and Children</w:t>
      </w:r>
      <w:r w:rsidR="00F935AF">
        <w:t>’</w:t>
      </w:r>
      <w:r w:rsidR="00215812">
        <w:t>s Social Care</w:t>
      </w:r>
      <w:r w:rsidR="00DE28A9">
        <w:t xml:space="preserve"> and </w:t>
      </w:r>
      <w:r w:rsidR="00502EAD">
        <w:t>C</w:t>
      </w:r>
      <w:r w:rsidR="00DE28A9">
        <w:t xml:space="preserve">hildren with </w:t>
      </w:r>
      <w:r w:rsidR="00502EAD">
        <w:t>S</w:t>
      </w:r>
      <w:r w:rsidR="00DE28A9">
        <w:t xml:space="preserve">pecial </w:t>
      </w:r>
      <w:r w:rsidR="00502EAD">
        <w:t>N</w:t>
      </w:r>
      <w:r w:rsidR="00DE28A9">
        <w:t>eeds.</w:t>
      </w:r>
      <w:r w:rsidR="00502EAD">
        <w:t xml:space="preserve"> It is important that we also treat these </w:t>
      </w:r>
      <w:r w:rsidR="001D504C">
        <w:t xml:space="preserve">more vulnerable </w:t>
      </w:r>
      <w:r w:rsidR="00502EAD">
        <w:t xml:space="preserve">residents with the care and respect they </w:t>
      </w:r>
      <w:r w:rsidR="0094592F">
        <w:t xml:space="preserve">need and deserve and recognise that </w:t>
      </w:r>
      <w:r w:rsidR="003A07FF">
        <w:t>as a Council the majority of our spend goes towards delivering high quality services to these cohorts of residents.</w:t>
      </w:r>
      <w:r w:rsidR="00DE28A9">
        <w:t xml:space="preserve"> </w:t>
      </w:r>
    </w:p>
    <w:p w14:paraId="4593EC58" w14:textId="77777777" w:rsidR="00685D83" w:rsidRDefault="00685D83" w:rsidP="0046273F"/>
    <w:p w14:paraId="12A49AFF" w14:textId="77777777" w:rsidR="0046273F" w:rsidRDefault="0046273F" w:rsidP="0046273F">
      <w:pPr>
        <w:rPr>
          <w:b/>
          <w:bCs/>
        </w:rPr>
      </w:pPr>
      <w:r w:rsidRPr="00393B0D">
        <w:rPr>
          <w:b/>
          <w:bCs/>
        </w:rPr>
        <w:t>Value for Money</w:t>
      </w:r>
    </w:p>
    <w:p w14:paraId="10175CC5" w14:textId="77777777" w:rsidR="00685D83" w:rsidRPr="00393B0D" w:rsidRDefault="00685D83" w:rsidP="0046273F">
      <w:pPr>
        <w:rPr>
          <w:b/>
          <w:bCs/>
        </w:rPr>
      </w:pPr>
    </w:p>
    <w:p w14:paraId="4FDADFB5" w14:textId="77777777" w:rsidR="0046273F" w:rsidRDefault="0046273F" w:rsidP="0046273F">
      <w:r>
        <w:t xml:space="preserve">It is important that residents feel that the Council offers good value for money, especially with the current challenges around cost of living. In Putting Residents First, ensuring that every pound the Council spends adds value is vital, so that inefficiencies can be </w:t>
      </w:r>
      <w:proofErr w:type="gramStart"/>
      <w:r>
        <w:t>reduced</w:t>
      </w:r>
      <w:proofErr w:type="gramEnd"/>
      <w:r>
        <w:t xml:space="preserve"> and the experience of residents is enhanced, be that through better use of digital technology or changes to service delivery methodologies. Where there is a need to lobby the Government for a better deal for residents, again, the Council will lead this, so that residents ultimately gain from such actions.</w:t>
      </w:r>
    </w:p>
    <w:p w14:paraId="3E038918" w14:textId="77777777" w:rsidR="00685D83" w:rsidRDefault="00685D83" w:rsidP="0046273F">
      <w:pPr>
        <w:rPr>
          <w:b/>
          <w:bCs/>
        </w:rPr>
      </w:pPr>
    </w:p>
    <w:p w14:paraId="1AC51000" w14:textId="56DED7A4" w:rsidR="0046273F" w:rsidRDefault="0046273F" w:rsidP="0046273F">
      <w:pPr>
        <w:rPr>
          <w:b/>
          <w:bCs/>
        </w:rPr>
      </w:pPr>
      <w:r w:rsidRPr="00C95172">
        <w:rPr>
          <w:b/>
          <w:bCs/>
        </w:rPr>
        <w:t>Next Steps</w:t>
      </w:r>
    </w:p>
    <w:p w14:paraId="61A060E6" w14:textId="77777777" w:rsidR="00685D83" w:rsidRPr="00C95172" w:rsidRDefault="00685D83" w:rsidP="0046273F">
      <w:pPr>
        <w:rPr>
          <w:b/>
          <w:bCs/>
        </w:rPr>
      </w:pPr>
    </w:p>
    <w:p w14:paraId="7CB52F8C" w14:textId="35C7353E" w:rsidR="00F129FC" w:rsidRDefault="00F129FC">
      <w:r>
        <w:t xml:space="preserve">In due course a new Corporate Plan will be put to Cabinet and Council to replace the current Borough Plan and its priorities, but for now all </w:t>
      </w:r>
      <w:r w:rsidR="00DD6510">
        <w:t xml:space="preserve">new </w:t>
      </w:r>
      <w:r>
        <w:t xml:space="preserve">plans, initiatives and services </w:t>
      </w:r>
      <w:r w:rsidR="00DD6510">
        <w:t>should start to</w:t>
      </w:r>
      <w:r>
        <w:t xml:space="preserve"> align and support </w:t>
      </w:r>
      <w:r w:rsidR="00DD6510">
        <w:t>‘</w:t>
      </w:r>
      <w:r>
        <w:t>Putting Residents First</w:t>
      </w:r>
      <w:r w:rsidR="00DD6510">
        <w:t>’</w:t>
      </w:r>
      <w:r>
        <w:t xml:space="preserve">. </w:t>
      </w:r>
    </w:p>
    <w:p w14:paraId="12F8E799" w14:textId="77777777" w:rsidR="00DD6510" w:rsidRPr="00201B87" w:rsidRDefault="00DD6510"/>
    <w:sectPr w:rsidR="00DD6510" w:rsidRPr="00201B87" w:rsidSect="000F12C4">
      <w:pgSz w:w="11909" w:h="16834" w:code="9"/>
      <w:pgMar w:top="720" w:right="1474" w:bottom="1191" w:left="147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E63B" w14:textId="77777777" w:rsidR="00875C6D" w:rsidRDefault="00875C6D">
      <w:r>
        <w:separator/>
      </w:r>
    </w:p>
  </w:endnote>
  <w:endnote w:type="continuationSeparator" w:id="0">
    <w:p w14:paraId="1C7B7CC4" w14:textId="77777777" w:rsidR="00875C6D" w:rsidRDefault="0087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4D89" w14:textId="77777777" w:rsidR="00875C6D" w:rsidRDefault="00875C6D">
      <w:r>
        <w:separator/>
      </w:r>
    </w:p>
  </w:footnote>
  <w:footnote w:type="continuationSeparator" w:id="0">
    <w:p w14:paraId="63E4F3CE" w14:textId="77777777" w:rsidR="00875C6D" w:rsidRDefault="00875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34"/>
    <w:multiLevelType w:val="multilevel"/>
    <w:tmpl w:val="E1BC8B9C"/>
    <w:lvl w:ilvl="0">
      <w:start w:val="3"/>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97669"/>
    <w:multiLevelType w:val="multilevel"/>
    <w:tmpl w:val="D6C00804"/>
    <w:lvl w:ilvl="0">
      <w:start w:val="2"/>
      <w:numFmt w:val="decimal"/>
      <w:lvlText w:val="%1"/>
      <w:lvlJc w:val="left"/>
      <w:pPr>
        <w:ind w:left="855" w:hanging="855"/>
      </w:pPr>
      <w:rPr>
        <w:rFonts w:cs="Times New Roman" w:hint="default"/>
        <w:b w:val="0"/>
        <w:sz w:val="24"/>
      </w:rPr>
    </w:lvl>
    <w:lvl w:ilvl="1">
      <w:start w:val="1"/>
      <w:numFmt w:val="decimal"/>
      <w:lvlText w:val="%1.%2"/>
      <w:lvlJc w:val="left"/>
      <w:pPr>
        <w:ind w:left="855" w:hanging="855"/>
      </w:pPr>
      <w:rPr>
        <w:rFonts w:cs="Times New Roman" w:hint="default"/>
        <w:b w:val="0"/>
        <w:sz w:val="24"/>
      </w:rPr>
    </w:lvl>
    <w:lvl w:ilvl="2">
      <w:start w:val="1"/>
      <w:numFmt w:val="decimal"/>
      <w:lvlText w:val="%1.%2.%3"/>
      <w:lvlJc w:val="left"/>
      <w:pPr>
        <w:ind w:left="855" w:hanging="855"/>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1800" w:hanging="1800"/>
      </w:pPr>
      <w:rPr>
        <w:rFonts w:cs="Times New Roman" w:hint="default"/>
        <w:b w:val="0"/>
        <w:sz w:val="24"/>
      </w:rPr>
    </w:lvl>
  </w:abstractNum>
  <w:abstractNum w:abstractNumId="4" w15:restartNumberingAfterBreak="0">
    <w:nsid w:val="687401D7"/>
    <w:multiLevelType w:val="multilevel"/>
    <w:tmpl w:val="D0EC68EC"/>
    <w:lvl w:ilvl="0">
      <w:start w:val="1"/>
      <w:numFmt w:val="decimal"/>
      <w:lvlText w:val="%1."/>
      <w:lvlJc w:val="left"/>
      <w:pPr>
        <w:ind w:left="720" w:hanging="360"/>
      </w:pPr>
      <w:rPr>
        <w:rFonts w:hint="default"/>
        <w:b w:val="0"/>
        <w:color w:val="auto"/>
      </w:rPr>
    </w:lvl>
    <w:lvl w:ilvl="1">
      <w:start w:val="2"/>
      <w:numFmt w:val="decimal"/>
      <w:isLgl/>
      <w:lvlText w:val="%1.%2"/>
      <w:lvlJc w:val="left"/>
      <w:pPr>
        <w:ind w:left="1208" w:hanging="848"/>
      </w:pPr>
      <w:rPr>
        <w:rFonts w:hint="default"/>
      </w:rPr>
    </w:lvl>
    <w:lvl w:ilvl="2">
      <w:start w:val="1"/>
      <w:numFmt w:val="decimal"/>
      <w:isLgl/>
      <w:lvlText w:val="%1.%2.%3"/>
      <w:lvlJc w:val="left"/>
      <w:pPr>
        <w:ind w:left="1208" w:hanging="848"/>
      </w:pPr>
      <w:rPr>
        <w:rFonts w:hint="default"/>
      </w:rPr>
    </w:lvl>
    <w:lvl w:ilvl="3">
      <w:start w:val="1"/>
      <w:numFmt w:val="decimal"/>
      <w:isLgl/>
      <w:lvlText w:val="%1.%2.%3.%4"/>
      <w:lvlJc w:val="left"/>
      <w:pPr>
        <w:ind w:left="1208" w:hanging="84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848430E"/>
    <w:multiLevelType w:val="hybridMultilevel"/>
    <w:tmpl w:val="45A0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ECF"/>
    <w:rsid w:val="0003075C"/>
    <w:rsid w:val="0004029A"/>
    <w:rsid w:val="00042770"/>
    <w:rsid w:val="000474E3"/>
    <w:rsid w:val="0006034E"/>
    <w:rsid w:val="00063783"/>
    <w:rsid w:val="00065D94"/>
    <w:rsid w:val="000674AF"/>
    <w:rsid w:val="00072123"/>
    <w:rsid w:val="000736AC"/>
    <w:rsid w:val="00073765"/>
    <w:rsid w:val="00076B6F"/>
    <w:rsid w:val="000849F6"/>
    <w:rsid w:val="000929A6"/>
    <w:rsid w:val="00095FA1"/>
    <w:rsid w:val="000962FB"/>
    <w:rsid w:val="000A5872"/>
    <w:rsid w:val="000A7DF4"/>
    <w:rsid w:val="000B3240"/>
    <w:rsid w:val="000B5015"/>
    <w:rsid w:val="000B788F"/>
    <w:rsid w:val="000B7A00"/>
    <w:rsid w:val="000B7C66"/>
    <w:rsid w:val="000C2BD1"/>
    <w:rsid w:val="000D4E36"/>
    <w:rsid w:val="000E058C"/>
    <w:rsid w:val="000E0B31"/>
    <w:rsid w:val="000E62FE"/>
    <w:rsid w:val="000F12C4"/>
    <w:rsid w:val="00105B8A"/>
    <w:rsid w:val="00112484"/>
    <w:rsid w:val="001161E4"/>
    <w:rsid w:val="001230C0"/>
    <w:rsid w:val="00123E8D"/>
    <w:rsid w:val="00125A26"/>
    <w:rsid w:val="00137CD6"/>
    <w:rsid w:val="00137DD0"/>
    <w:rsid w:val="001472A8"/>
    <w:rsid w:val="0015376F"/>
    <w:rsid w:val="00153BD7"/>
    <w:rsid w:val="00154307"/>
    <w:rsid w:val="001614E0"/>
    <w:rsid w:val="00161D91"/>
    <w:rsid w:val="001658AF"/>
    <w:rsid w:val="00171BD8"/>
    <w:rsid w:val="00174DE9"/>
    <w:rsid w:val="0017653E"/>
    <w:rsid w:val="001776C4"/>
    <w:rsid w:val="00182B01"/>
    <w:rsid w:val="00183034"/>
    <w:rsid w:val="00183CFE"/>
    <w:rsid w:val="001840D2"/>
    <w:rsid w:val="00187AF9"/>
    <w:rsid w:val="0019292E"/>
    <w:rsid w:val="00194343"/>
    <w:rsid w:val="00196123"/>
    <w:rsid w:val="0019648A"/>
    <w:rsid w:val="001966D7"/>
    <w:rsid w:val="001A4661"/>
    <w:rsid w:val="001B0246"/>
    <w:rsid w:val="001B41C9"/>
    <w:rsid w:val="001C4204"/>
    <w:rsid w:val="001C4A0D"/>
    <w:rsid w:val="001C4D2E"/>
    <w:rsid w:val="001C7E35"/>
    <w:rsid w:val="001D504C"/>
    <w:rsid w:val="001D76DC"/>
    <w:rsid w:val="001E3C06"/>
    <w:rsid w:val="001F0037"/>
    <w:rsid w:val="001F076E"/>
    <w:rsid w:val="001F0BE9"/>
    <w:rsid w:val="00201B87"/>
    <w:rsid w:val="00202D79"/>
    <w:rsid w:val="0020340E"/>
    <w:rsid w:val="00205D2F"/>
    <w:rsid w:val="00211053"/>
    <w:rsid w:val="00215812"/>
    <w:rsid w:val="00215E8F"/>
    <w:rsid w:val="00221A93"/>
    <w:rsid w:val="00226F99"/>
    <w:rsid w:val="00231114"/>
    <w:rsid w:val="002322BB"/>
    <w:rsid w:val="00235D73"/>
    <w:rsid w:val="00240564"/>
    <w:rsid w:val="00246F02"/>
    <w:rsid w:val="00251254"/>
    <w:rsid w:val="002518EE"/>
    <w:rsid w:val="00252DAF"/>
    <w:rsid w:val="002548D1"/>
    <w:rsid w:val="00270EB3"/>
    <w:rsid w:val="0027283B"/>
    <w:rsid w:val="00274584"/>
    <w:rsid w:val="002754C3"/>
    <w:rsid w:val="002779D9"/>
    <w:rsid w:val="0028019B"/>
    <w:rsid w:val="00282E73"/>
    <w:rsid w:val="00283CAB"/>
    <w:rsid w:val="0028525A"/>
    <w:rsid w:val="002904A3"/>
    <w:rsid w:val="002961EC"/>
    <w:rsid w:val="002A0E76"/>
    <w:rsid w:val="002A3FEF"/>
    <w:rsid w:val="002A5750"/>
    <w:rsid w:val="002A6D96"/>
    <w:rsid w:val="002B0E31"/>
    <w:rsid w:val="002B1B0F"/>
    <w:rsid w:val="002B4A99"/>
    <w:rsid w:val="002B54A6"/>
    <w:rsid w:val="002C77EC"/>
    <w:rsid w:val="002D69F3"/>
    <w:rsid w:val="002E2F4F"/>
    <w:rsid w:val="002E5BBB"/>
    <w:rsid w:val="002F3EE9"/>
    <w:rsid w:val="002F545B"/>
    <w:rsid w:val="00302792"/>
    <w:rsid w:val="0030676F"/>
    <w:rsid w:val="00307F76"/>
    <w:rsid w:val="00313570"/>
    <w:rsid w:val="00314038"/>
    <w:rsid w:val="003200B4"/>
    <w:rsid w:val="00321FBB"/>
    <w:rsid w:val="00330832"/>
    <w:rsid w:val="003313EA"/>
    <w:rsid w:val="00333859"/>
    <w:rsid w:val="00333FAA"/>
    <w:rsid w:val="003355D7"/>
    <w:rsid w:val="0035063A"/>
    <w:rsid w:val="00353FE5"/>
    <w:rsid w:val="00356719"/>
    <w:rsid w:val="0036201C"/>
    <w:rsid w:val="00365057"/>
    <w:rsid w:val="00376768"/>
    <w:rsid w:val="00380F87"/>
    <w:rsid w:val="003865B8"/>
    <w:rsid w:val="0039539A"/>
    <w:rsid w:val="00395917"/>
    <w:rsid w:val="0039648C"/>
    <w:rsid w:val="003A07FF"/>
    <w:rsid w:val="003C270D"/>
    <w:rsid w:val="003C56C8"/>
    <w:rsid w:val="003C6F96"/>
    <w:rsid w:val="003F200F"/>
    <w:rsid w:val="003F3AFD"/>
    <w:rsid w:val="004076C8"/>
    <w:rsid w:val="0041076C"/>
    <w:rsid w:val="004207E3"/>
    <w:rsid w:val="00421A4C"/>
    <w:rsid w:val="00421CE9"/>
    <w:rsid w:val="004238C2"/>
    <w:rsid w:val="00426359"/>
    <w:rsid w:val="00435B5D"/>
    <w:rsid w:val="004363F7"/>
    <w:rsid w:val="0044525C"/>
    <w:rsid w:val="00445D09"/>
    <w:rsid w:val="00445E31"/>
    <w:rsid w:val="0045295D"/>
    <w:rsid w:val="0045426A"/>
    <w:rsid w:val="004548E6"/>
    <w:rsid w:val="004553F1"/>
    <w:rsid w:val="0045579D"/>
    <w:rsid w:val="00460B93"/>
    <w:rsid w:val="0046273F"/>
    <w:rsid w:val="00463F63"/>
    <w:rsid w:val="00470D1B"/>
    <w:rsid w:val="00471C1F"/>
    <w:rsid w:val="0047337C"/>
    <w:rsid w:val="00473B26"/>
    <w:rsid w:val="0047477B"/>
    <w:rsid w:val="00474792"/>
    <w:rsid w:val="004809FA"/>
    <w:rsid w:val="00485A6F"/>
    <w:rsid w:val="00485F8F"/>
    <w:rsid w:val="0049763B"/>
    <w:rsid w:val="004A5340"/>
    <w:rsid w:val="004B1A7B"/>
    <w:rsid w:val="004B31B3"/>
    <w:rsid w:val="004C1F8B"/>
    <w:rsid w:val="004C2D09"/>
    <w:rsid w:val="004C2D87"/>
    <w:rsid w:val="004C4A75"/>
    <w:rsid w:val="004C5D20"/>
    <w:rsid w:val="004C776C"/>
    <w:rsid w:val="004D0A15"/>
    <w:rsid w:val="004D1B58"/>
    <w:rsid w:val="004D2DA0"/>
    <w:rsid w:val="004E14A4"/>
    <w:rsid w:val="004E3A19"/>
    <w:rsid w:val="004E6290"/>
    <w:rsid w:val="004F3334"/>
    <w:rsid w:val="004F54BD"/>
    <w:rsid w:val="004F56C5"/>
    <w:rsid w:val="00502EAD"/>
    <w:rsid w:val="0050600D"/>
    <w:rsid w:val="005060A3"/>
    <w:rsid w:val="00506185"/>
    <w:rsid w:val="0052114D"/>
    <w:rsid w:val="0052346C"/>
    <w:rsid w:val="005254FB"/>
    <w:rsid w:val="00526663"/>
    <w:rsid w:val="00533463"/>
    <w:rsid w:val="005354D0"/>
    <w:rsid w:val="00537016"/>
    <w:rsid w:val="0054172C"/>
    <w:rsid w:val="00541C23"/>
    <w:rsid w:val="0054590F"/>
    <w:rsid w:val="005459EC"/>
    <w:rsid w:val="00553B54"/>
    <w:rsid w:val="00563EA4"/>
    <w:rsid w:val="00564E73"/>
    <w:rsid w:val="005718B5"/>
    <w:rsid w:val="005728CE"/>
    <w:rsid w:val="00573B45"/>
    <w:rsid w:val="005808FB"/>
    <w:rsid w:val="00580F3A"/>
    <w:rsid w:val="005811F8"/>
    <w:rsid w:val="00582605"/>
    <w:rsid w:val="00586372"/>
    <w:rsid w:val="00591016"/>
    <w:rsid w:val="005B3F67"/>
    <w:rsid w:val="005B593C"/>
    <w:rsid w:val="005D05D4"/>
    <w:rsid w:val="005D05F9"/>
    <w:rsid w:val="005D2107"/>
    <w:rsid w:val="005D5349"/>
    <w:rsid w:val="005D548F"/>
    <w:rsid w:val="005D6EF5"/>
    <w:rsid w:val="005E12E9"/>
    <w:rsid w:val="005E22C3"/>
    <w:rsid w:val="005E388D"/>
    <w:rsid w:val="005E3A10"/>
    <w:rsid w:val="005E7509"/>
    <w:rsid w:val="00601D7F"/>
    <w:rsid w:val="00605A4C"/>
    <w:rsid w:val="00610CC0"/>
    <w:rsid w:val="006219C2"/>
    <w:rsid w:val="00635B2A"/>
    <w:rsid w:val="006374E2"/>
    <w:rsid w:val="00640E4F"/>
    <w:rsid w:val="00645847"/>
    <w:rsid w:val="00645B8B"/>
    <w:rsid w:val="00650401"/>
    <w:rsid w:val="006541A3"/>
    <w:rsid w:val="00655044"/>
    <w:rsid w:val="006554D5"/>
    <w:rsid w:val="006615FD"/>
    <w:rsid w:val="00665E91"/>
    <w:rsid w:val="00666922"/>
    <w:rsid w:val="00670F17"/>
    <w:rsid w:val="006710C7"/>
    <w:rsid w:val="006766DF"/>
    <w:rsid w:val="00685D83"/>
    <w:rsid w:val="00694897"/>
    <w:rsid w:val="00696A83"/>
    <w:rsid w:val="006A0917"/>
    <w:rsid w:val="006A3C28"/>
    <w:rsid w:val="006B18C0"/>
    <w:rsid w:val="006B18FF"/>
    <w:rsid w:val="006B1B1A"/>
    <w:rsid w:val="006C580A"/>
    <w:rsid w:val="006D0936"/>
    <w:rsid w:val="006D1E69"/>
    <w:rsid w:val="006F057C"/>
    <w:rsid w:val="006F22DA"/>
    <w:rsid w:val="006F2EB3"/>
    <w:rsid w:val="006F6A98"/>
    <w:rsid w:val="007010BD"/>
    <w:rsid w:val="007019E6"/>
    <w:rsid w:val="00706877"/>
    <w:rsid w:val="007069E4"/>
    <w:rsid w:val="007116B1"/>
    <w:rsid w:val="00714AE6"/>
    <w:rsid w:val="00714BEE"/>
    <w:rsid w:val="00721215"/>
    <w:rsid w:val="007226A2"/>
    <w:rsid w:val="0072555F"/>
    <w:rsid w:val="00730458"/>
    <w:rsid w:val="00737EB8"/>
    <w:rsid w:val="007400CF"/>
    <w:rsid w:val="007508C1"/>
    <w:rsid w:val="00755BCF"/>
    <w:rsid w:val="00760E7C"/>
    <w:rsid w:val="00761EFA"/>
    <w:rsid w:val="00763121"/>
    <w:rsid w:val="00763631"/>
    <w:rsid w:val="00767A23"/>
    <w:rsid w:val="00773E56"/>
    <w:rsid w:val="007832D6"/>
    <w:rsid w:val="00796597"/>
    <w:rsid w:val="007A50AD"/>
    <w:rsid w:val="007B1B47"/>
    <w:rsid w:val="007B1D99"/>
    <w:rsid w:val="007B23FC"/>
    <w:rsid w:val="007B3BEA"/>
    <w:rsid w:val="007C01BB"/>
    <w:rsid w:val="007D0C1D"/>
    <w:rsid w:val="007D2000"/>
    <w:rsid w:val="007D227B"/>
    <w:rsid w:val="007D4DBF"/>
    <w:rsid w:val="007D5777"/>
    <w:rsid w:val="007E2273"/>
    <w:rsid w:val="007E4732"/>
    <w:rsid w:val="007E4BA4"/>
    <w:rsid w:val="007E74C9"/>
    <w:rsid w:val="007F004E"/>
    <w:rsid w:val="007F050C"/>
    <w:rsid w:val="007F2F1A"/>
    <w:rsid w:val="007F335A"/>
    <w:rsid w:val="007F4213"/>
    <w:rsid w:val="007F6CFE"/>
    <w:rsid w:val="00801568"/>
    <w:rsid w:val="00803104"/>
    <w:rsid w:val="00805608"/>
    <w:rsid w:val="00810797"/>
    <w:rsid w:val="00812901"/>
    <w:rsid w:val="00812A1C"/>
    <w:rsid w:val="008220C6"/>
    <w:rsid w:val="00826B9A"/>
    <w:rsid w:val="008330BC"/>
    <w:rsid w:val="00842757"/>
    <w:rsid w:val="00843CC2"/>
    <w:rsid w:val="0084500D"/>
    <w:rsid w:val="008501DA"/>
    <w:rsid w:val="00851309"/>
    <w:rsid w:val="0085266D"/>
    <w:rsid w:val="008526D0"/>
    <w:rsid w:val="00860C7F"/>
    <w:rsid w:val="00866E65"/>
    <w:rsid w:val="0087146D"/>
    <w:rsid w:val="00875C6D"/>
    <w:rsid w:val="00881C66"/>
    <w:rsid w:val="00885FFB"/>
    <w:rsid w:val="0089001A"/>
    <w:rsid w:val="00897EC8"/>
    <w:rsid w:val="008A36A9"/>
    <w:rsid w:val="008A5AA0"/>
    <w:rsid w:val="008A7E31"/>
    <w:rsid w:val="008B20F4"/>
    <w:rsid w:val="008B4189"/>
    <w:rsid w:val="008E224D"/>
    <w:rsid w:val="008E40B6"/>
    <w:rsid w:val="008E66D9"/>
    <w:rsid w:val="008E7FDA"/>
    <w:rsid w:val="008F2BA1"/>
    <w:rsid w:val="0090031E"/>
    <w:rsid w:val="009010B2"/>
    <w:rsid w:val="009012B6"/>
    <w:rsid w:val="00902B2D"/>
    <w:rsid w:val="00903BDF"/>
    <w:rsid w:val="00904E01"/>
    <w:rsid w:val="009218D7"/>
    <w:rsid w:val="0092530B"/>
    <w:rsid w:val="009301B9"/>
    <w:rsid w:val="00933229"/>
    <w:rsid w:val="009341A6"/>
    <w:rsid w:val="00934382"/>
    <w:rsid w:val="0093517E"/>
    <w:rsid w:val="00937210"/>
    <w:rsid w:val="009400A1"/>
    <w:rsid w:val="0094208C"/>
    <w:rsid w:val="00942F17"/>
    <w:rsid w:val="00943236"/>
    <w:rsid w:val="0094592F"/>
    <w:rsid w:val="00950045"/>
    <w:rsid w:val="0095011B"/>
    <w:rsid w:val="00950F58"/>
    <w:rsid w:val="00952CEF"/>
    <w:rsid w:val="00955421"/>
    <w:rsid w:val="009606C1"/>
    <w:rsid w:val="00964C8C"/>
    <w:rsid w:val="0096535E"/>
    <w:rsid w:val="00990E9C"/>
    <w:rsid w:val="0099255F"/>
    <w:rsid w:val="00992AD6"/>
    <w:rsid w:val="00994542"/>
    <w:rsid w:val="00994908"/>
    <w:rsid w:val="009B160B"/>
    <w:rsid w:val="009C0B00"/>
    <w:rsid w:val="009C237B"/>
    <w:rsid w:val="009C4DD1"/>
    <w:rsid w:val="009E1746"/>
    <w:rsid w:val="009E5A93"/>
    <w:rsid w:val="009F06AC"/>
    <w:rsid w:val="009F1161"/>
    <w:rsid w:val="009F30DF"/>
    <w:rsid w:val="009F3154"/>
    <w:rsid w:val="009F7B52"/>
    <w:rsid w:val="009F7D64"/>
    <w:rsid w:val="00A02F89"/>
    <w:rsid w:val="00A03DC8"/>
    <w:rsid w:val="00A0711B"/>
    <w:rsid w:val="00A1211C"/>
    <w:rsid w:val="00A20113"/>
    <w:rsid w:val="00A20D78"/>
    <w:rsid w:val="00A2215F"/>
    <w:rsid w:val="00A22839"/>
    <w:rsid w:val="00A23E19"/>
    <w:rsid w:val="00A33185"/>
    <w:rsid w:val="00A34F9B"/>
    <w:rsid w:val="00A46AA0"/>
    <w:rsid w:val="00A51918"/>
    <w:rsid w:val="00A51E5B"/>
    <w:rsid w:val="00A5372B"/>
    <w:rsid w:val="00A539AA"/>
    <w:rsid w:val="00A53B04"/>
    <w:rsid w:val="00A661F4"/>
    <w:rsid w:val="00A66326"/>
    <w:rsid w:val="00A7271A"/>
    <w:rsid w:val="00A74872"/>
    <w:rsid w:val="00A74D79"/>
    <w:rsid w:val="00A81E19"/>
    <w:rsid w:val="00A85EC6"/>
    <w:rsid w:val="00A878A8"/>
    <w:rsid w:val="00A91C4A"/>
    <w:rsid w:val="00A9723B"/>
    <w:rsid w:val="00AA1714"/>
    <w:rsid w:val="00AA5F4C"/>
    <w:rsid w:val="00AA7B14"/>
    <w:rsid w:val="00AB14B1"/>
    <w:rsid w:val="00AB734E"/>
    <w:rsid w:val="00AB795F"/>
    <w:rsid w:val="00AC176F"/>
    <w:rsid w:val="00AC3C7D"/>
    <w:rsid w:val="00AC6312"/>
    <w:rsid w:val="00AD1E77"/>
    <w:rsid w:val="00AD6D80"/>
    <w:rsid w:val="00AE5374"/>
    <w:rsid w:val="00B04ABE"/>
    <w:rsid w:val="00B06490"/>
    <w:rsid w:val="00B1160D"/>
    <w:rsid w:val="00B139FB"/>
    <w:rsid w:val="00B1676A"/>
    <w:rsid w:val="00B23F58"/>
    <w:rsid w:val="00B31469"/>
    <w:rsid w:val="00B444E6"/>
    <w:rsid w:val="00B507E0"/>
    <w:rsid w:val="00B507E5"/>
    <w:rsid w:val="00B52011"/>
    <w:rsid w:val="00B526D8"/>
    <w:rsid w:val="00B53EFF"/>
    <w:rsid w:val="00B54AFA"/>
    <w:rsid w:val="00B6543F"/>
    <w:rsid w:val="00B671A4"/>
    <w:rsid w:val="00B7236E"/>
    <w:rsid w:val="00B804E8"/>
    <w:rsid w:val="00B82373"/>
    <w:rsid w:val="00B903E7"/>
    <w:rsid w:val="00BB4201"/>
    <w:rsid w:val="00BC1745"/>
    <w:rsid w:val="00BC206C"/>
    <w:rsid w:val="00BC3A28"/>
    <w:rsid w:val="00BC431A"/>
    <w:rsid w:val="00BC4F36"/>
    <w:rsid w:val="00BD0A97"/>
    <w:rsid w:val="00BD3E19"/>
    <w:rsid w:val="00BE42E4"/>
    <w:rsid w:val="00BE6169"/>
    <w:rsid w:val="00BF5AFA"/>
    <w:rsid w:val="00C00852"/>
    <w:rsid w:val="00C01A35"/>
    <w:rsid w:val="00C03772"/>
    <w:rsid w:val="00C041C1"/>
    <w:rsid w:val="00C04EDA"/>
    <w:rsid w:val="00C119A2"/>
    <w:rsid w:val="00C11C0F"/>
    <w:rsid w:val="00C14F10"/>
    <w:rsid w:val="00C20131"/>
    <w:rsid w:val="00C214F1"/>
    <w:rsid w:val="00C31940"/>
    <w:rsid w:val="00C378BD"/>
    <w:rsid w:val="00C52314"/>
    <w:rsid w:val="00C53F1A"/>
    <w:rsid w:val="00C57267"/>
    <w:rsid w:val="00C616FF"/>
    <w:rsid w:val="00C62790"/>
    <w:rsid w:val="00C62B63"/>
    <w:rsid w:val="00C72B5B"/>
    <w:rsid w:val="00C869F3"/>
    <w:rsid w:val="00C95FBC"/>
    <w:rsid w:val="00CB0133"/>
    <w:rsid w:val="00CB4F77"/>
    <w:rsid w:val="00CB7FCF"/>
    <w:rsid w:val="00CC18AC"/>
    <w:rsid w:val="00CD7D5D"/>
    <w:rsid w:val="00CE3EA7"/>
    <w:rsid w:val="00CE55F8"/>
    <w:rsid w:val="00CE71F2"/>
    <w:rsid w:val="00CF0621"/>
    <w:rsid w:val="00CF0FA2"/>
    <w:rsid w:val="00CF0FC4"/>
    <w:rsid w:val="00CF6932"/>
    <w:rsid w:val="00D01FE3"/>
    <w:rsid w:val="00D03050"/>
    <w:rsid w:val="00D0381E"/>
    <w:rsid w:val="00D05BD9"/>
    <w:rsid w:val="00D06CA3"/>
    <w:rsid w:val="00D07F46"/>
    <w:rsid w:val="00D15B1A"/>
    <w:rsid w:val="00D170E5"/>
    <w:rsid w:val="00D22A82"/>
    <w:rsid w:val="00D2403A"/>
    <w:rsid w:val="00D25CC2"/>
    <w:rsid w:val="00D263B7"/>
    <w:rsid w:val="00D37F2F"/>
    <w:rsid w:val="00D415B9"/>
    <w:rsid w:val="00D51EAF"/>
    <w:rsid w:val="00D528E8"/>
    <w:rsid w:val="00D532F7"/>
    <w:rsid w:val="00D62CA4"/>
    <w:rsid w:val="00D6628F"/>
    <w:rsid w:val="00D771D0"/>
    <w:rsid w:val="00D835CF"/>
    <w:rsid w:val="00D839A8"/>
    <w:rsid w:val="00D876B4"/>
    <w:rsid w:val="00D90490"/>
    <w:rsid w:val="00D92912"/>
    <w:rsid w:val="00D9412F"/>
    <w:rsid w:val="00D963C6"/>
    <w:rsid w:val="00DA176F"/>
    <w:rsid w:val="00DA26FB"/>
    <w:rsid w:val="00DA36BE"/>
    <w:rsid w:val="00DA559F"/>
    <w:rsid w:val="00DA6DC3"/>
    <w:rsid w:val="00DB1FEB"/>
    <w:rsid w:val="00DB6C3D"/>
    <w:rsid w:val="00DB7706"/>
    <w:rsid w:val="00DC5ACF"/>
    <w:rsid w:val="00DD3573"/>
    <w:rsid w:val="00DD6510"/>
    <w:rsid w:val="00DD666C"/>
    <w:rsid w:val="00DD7468"/>
    <w:rsid w:val="00DE21FC"/>
    <w:rsid w:val="00DE25E9"/>
    <w:rsid w:val="00DE28A9"/>
    <w:rsid w:val="00DE5219"/>
    <w:rsid w:val="00DE6CE2"/>
    <w:rsid w:val="00DE71D3"/>
    <w:rsid w:val="00DE72CF"/>
    <w:rsid w:val="00DE748A"/>
    <w:rsid w:val="00DF08A0"/>
    <w:rsid w:val="00DF4755"/>
    <w:rsid w:val="00E13BEF"/>
    <w:rsid w:val="00E16F94"/>
    <w:rsid w:val="00E20825"/>
    <w:rsid w:val="00E23E32"/>
    <w:rsid w:val="00E34B4C"/>
    <w:rsid w:val="00E36F57"/>
    <w:rsid w:val="00E47223"/>
    <w:rsid w:val="00E534EF"/>
    <w:rsid w:val="00E6080A"/>
    <w:rsid w:val="00E638DF"/>
    <w:rsid w:val="00E67E51"/>
    <w:rsid w:val="00E70760"/>
    <w:rsid w:val="00E763F5"/>
    <w:rsid w:val="00E8139C"/>
    <w:rsid w:val="00E830FE"/>
    <w:rsid w:val="00E9253C"/>
    <w:rsid w:val="00E94302"/>
    <w:rsid w:val="00E9551B"/>
    <w:rsid w:val="00E95FAB"/>
    <w:rsid w:val="00E97AEE"/>
    <w:rsid w:val="00EA0501"/>
    <w:rsid w:val="00EA22AB"/>
    <w:rsid w:val="00EA313C"/>
    <w:rsid w:val="00EA5055"/>
    <w:rsid w:val="00EB3CF0"/>
    <w:rsid w:val="00EB45B5"/>
    <w:rsid w:val="00EB49E5"/>
    <w:rsid w:val="00EB5E57"/>
    <w:rsid w:val="00EB61DB"/>
    <w:rsid w:val="00ED1AD0"/>
    <w:rsid w:val="00ED1F5A"/>
    <w:rsid w:val="00ED4AFD"/>
    <w:rsid w:val="00ED5AD6"/>
    <w:rsid w:val="00ED6776"/>
    <w:rsid w:val="00EE4FBE"/>
    <w:rsid w:val="00EE5927"/>
    <w:rsid w:val="00EE7BF1"/>
    <w:rsid w:val="00EF0FA4"/>
    <w:rsid w:val="00EF2571"/>
    <w:rsid w:val="00F038A1"/>
    <w:rsid w:val="00F06E4E"/>
    <w:rsid w:val="00F123CA"/>
    <w:rsid w:val="00F129FC"/>
    <w:rsid w:val="00F14F59"/>
    <w:rsid w:val="00F16887"/>
    <w:rsid w:val="00F238E0"/>
    <w:rsid w:val="00F24C53"/>
    <w:rsid w:val="00F26E3E"/>
    <w:rsid w:val="00F34C5C"/>
    <w:rsid w:val="00F4345E"/>
    <w:rsid w:val="00F445C4"/>
    <w:rsid w:val="00F51E01"/>
    <w:rsid w:val="00F53253"/>
    <w:rsid w:val="00F5649A"/>
    <w:rsid w:val="00F6686F"/>
    <w:rsid w:val="00F66AA4"/>
    <w:rsid w:val="00F67DC5"/>
    <w:rsid w:val="00F77269"/>
    <w:rsid w:val="00F82342"/>
    <w:rsid w:val="00F85D85"/>
    <w:rsid w:val="00F877DB"/>
    <w:rsid w:val="00F91AE4"/>
    <w:rsid w:val="00F935AF"/>
    <w:rsid w:val="00F93C8B"/>
    <w:rsid w:val="00F959DD"/>
    <w:rsid w:val="00F960D5"/>
    <w:rsid w:val="00FA42EB"/>
    <w:rsid w:val="00FB1231"/>
    <w:rsid w:val="00FB13B1"/>
    <w:rsid w:val="00FB5DAA"/>
    <w:rsid w:val="00FC1C5C"/>
    <w:rsid w:val="00FC3F3C"/>
    <w:rsid w:val="00FD15AD"/>
    <w:rsid w:val="00FD5400"/>
    <w:rsid w:val="00FD5A27"/>
    <w:rsid w:val="00FE17E2"/>
    <w:rsid w:val="00FE4176"/>
    <w:rsid w:val="00FE7DA2"/>
    <w:rsid w:val="00FF34C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link w:val="ListParagraph"/>
    <w:uiPriority w:val="34"/>
    <w:rsid w:val="00553B54"/>
    <w:rPr>
      <w:rFonts w:ascii="Arial" w:hAnsi="Arial"/>
      <w:sz w:val="24"/>
      <w:lang w:eastAsia="en-US"/>
    </w:rPr>
  </w:style>
  <w:style w:type="character" w:styleId="CommentReference">
    <w:name w:val="annotation reference"/>
    <w:basedOn w:val="DefaultParagraphFont"/>
    <w:semiHidden/>
    <w:unhideWhenUsed/>
    <w:rsid w:val="004C5D20"/>
    <w:rPr>
      <w:sz w:val="16"/>
      <w:szCs w:val="16"/>
    </w:rPr>
  </w:style>
  <w:style w:type="paragraph" w:styleId="CommentText">
    <w:name w:val="annotation text"/>
    <w:basedOn w:val="Normal"/>
    <w:link w:val="CommentTextChar"/>
    <w:semiHidden/>
    <w:unhideWhenUsed/>
    <w:rsid w:val="004C5D20"/>
    <w:rPr>
      <w:sz w:val="20"/>
    </w:rPr>
  </w:style>
  <w:style w:type="character" w:customStyle="1" w:styleId="CommentTextChar">
    <w:name w:val="Comment Text Char"/>
    <w:basedOn w:val="DefaultParagraphFont"/>
    <w:link w:val="CommentText"/>
    <w:semiHidden/>
    <w:rsid w:val="004C5D20"/>
    <w:rPr>
      <w:rFonts w:ascii="Arial" w:hAnsi="Arial"/>
      <w:lang w:eastAsia="en-US"/>
    </w:rPr>
  </w:style>
  <w:style w:type="paragraph" w:styleId="CommentSubject">
    <w:name w:val="annotation subject"/>
    <w:basedOn w:val="CommentText"/>
    <w:next w:val="CommentText"/>
    <w:link w:val="CommentSubjectChar"/>
    <w:semiHidden/>
    <w:unhideWhenUsed/>
    <w:rsid w:val="004C5D20"/>
    <w:rPr>
      <w:b/>
      <w:bCs/>
    </w:rPr>
  </w:style>
  <w:style w:type="character" w:customStyle="1" w:styleId="CommentSubjectChar">
    <w:name w:val="Comment Subject Char"/>
    <w:basedOn w:val="CommentTextChar"/>
    <w:link w:val="CommentSubject"/>
    <w:semiHidden/>
    <w:rsid w:val="004C5D20"/>
    <w:rPr>
      <w:rFonts w:ascii="Arial" w:hAnsi="Arial"/>
      <w:b/>
      <w:bCs/>
      <w:lang w:eastAsia="en-US"/>
    </w:rPr>
  </w:style>
  <w:style w:type="paragraph" w:styleId="Revision">
    <w:name w:val="Revision"/>
    <w:hidden/>
    <w:uiPriority w:val="99"/>
    <w:semiHidden/>
    <w:rsid w:val="00526663"/>
    <w:rPr>
      <w:rFonts w:ascii="Arial" w:hAnsi="Arial"/>
      <w:sz w:val="24"/>
      <w:lang w:eastAsia="en-US"/>
    </w:rPr>
  </w:style>
  <w:style w:type="character" w:customStyle="1" w:styleId="HeaderChar">
    <w:name w:val="Header Char"/>
    <w:basedOn w:val="DefaultParagraphFont"/>
    <w:link w:val="Header"/>
    <w:uiPriority w:val="99"/>
    <w:rsid w:val="00685D8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8424477">
      <w:bodyDiv w:val="1"/>
      <w:marLeft w:val="0"/>
      <w:marRight w:val="0"/>
      <w:marTop w:val="0"/>
      <w:marBottom w:val="0"/>
      <w:divBdr>
        <w:top w:val="none" w:sz="0" w:space="0" w:color="auto"/>
        <w:left w:val="none" w:sz="0" w:space="0" w:color="auto"/>
        <w:bottom w:val="none" w:sz="0" w:space="0" w:color="auto"/>
        <w:right w:val="none" w:sz="0" w:space="0" w:color="auto"/>
      </w:divBdr>
    </w:div>
    <w:div w:id="54101858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8333092">
      <w:bodyDiv w:val="1"/>
      <w:marLeft w:val="0"/>
      <w:marRight w:val="0"/>
      <w:marTop w:val="0"/>
      <w:marBottom w:val="0"/>
      <w:divBdr>
        <w:top w:val="none" w:sz="0" w:space="0" w:color="auto"/>
        <w:left w:val="none" w:sz="0" w:space="0" w:color="auto"/>
        <w:bottom w:val="none" w:sz="0" w:space="0" w:color="auto"/>
        <w:right w:val="none" w:sz="0" w:space="0" w:color="auto"/>
      </w:divBdr>
    </w:div>
    <w:div w:id="79058827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1573125">
      <w:bodyDiv w:val="1"/>
      <w:marLeft w:val="0"/>
      <w:marRight w:val="0"/>
      <w:marTop w:val="0"/>
      <w:marBottom w:val="0"/>
      <w:divBdr>
        <w:top w:val="none" w:sz="0" w:space="0" w:color="auto"/>
        <w:left w:val="none" w:sz="0" w:space="0" w:color="auto"/>
        <w:bottom w:val="none" w:sz="0" w:space="0" w:color="auto"/>
        <w:right w:val="none" w:sz="0" w:space="0" w:color="auto"/>
      </w:divBdr>
    </w:div>
    <w:div w:id="1791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dewsnap@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2030</Words>
  <Characters>10553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2022-05-18T08:11:00Z</dcterms:created>
  <dcterms:modified xsi:type="dcterms:W3CDTF">2022-05-19T11:19:00Z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